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15EE5">
      <w:pPr>
        <w:spacing w:line="560" w:lineRule="exact"/>
        <w:jc w:val="center"/>
        <w:rPr>
          <w:rFonts w:hint="eastAsia" w:ascii="微软雅黑" w:hAnsi="微软雅黑" w:eastAsia="微软雅黑" w:cs="微软雅黑"/>
          <w:b/>
          <w:bCs/>
          <w:sz w:val="24"/>
          <w:szCs w:val="24"/>
        </w:rPr>
      </w:pPr>
    </w:p>
    <w:p w14:paraId="15C300D7">
      <w:pPr>
        <w:autoSpaceDE w:val="0"/>
        <w:autoSpaceDN w:val="0"/>
        <w:adjustRightInd w:val="0"/>
        <w:jc w:val="center"/>
        <w:rPr>
          <w:rFonts w:hint="eastAsia" w:ascii="微软雅黑" w:hAnsi="微软雅黑" w:eastAsia="微软雅黑" w:cs="微软雅黑"/>
          <w:b/>
          <w:color w:val="000000"/>
          <w:kern w:val="0"/>
          <w:sz w:val="44"/>
          <w:szCs w:val="44"/>
        </w:rPr>
      </w:pPr>
      <w:r>
        <w:rPr>
          <w:rFonts w:hint="eastAsia" w:ascii="微软雅黑" w:hAnsi="微软雅黑" w:eastAsia="微软雅黑" w:cs="微软雅黑"/>
          <w:b/>
          <w:color w:val="000000"/>
          <w:kern w:val="0"/>
          <w:sz w:val="44"/>
          <w:szCs w:val="44"/>
          <w:lang w:val="en-US" w:eastAsia="zh-CN"/>
        </w:rPr>
        <w:t>海外媒体</w:t>
      </w:r>
      <w:r>
        <w:rPr>
          <w:rFonts w:hint="eastAsia" w:ascii="微软雅黑" w:hAnsi="微软雅黑" w:eastAsia="微软雅黑" w:cs="微软雅黑"/>
          <w:b/>
          <w:color w:val="000000"/>
          <w:kern w:val="0"/>
          <w:sz w:val="44"/>
          <w:szCs w:val="44"/>
        </w:rPr>
        <w:t>投放服务合同</w:t>
      </w:r>
    </w:p>
    <w:p w14:paraId="1C2F0C05">
      <w:pPr>
        <w:wordWrap w:val="0"/>
        <w:autoSpaceDE w:val="0"/>
        <w:autoSpaceDN w:val="0"/>
        <w:adjustRightInd w:val="0"/>
        <w:jc w:val="right"/>
        <w:rPr>
          <w:rFonts w:hint="eastAsia" w:ascii="微软雅黑" w:hAnsi="微软雅黑" w:eastAsia="微软雅黑" w:cs="微软雅黑"/>
          <w:b/>
          <w:color w:val="000000"/>
          <w:kern w:val="0"/>
          <w:sz w:val="21"/>
          <w:szCs w:val="21"/>
        </w:rPr>
      </w:pPr>
    </w:p>
    <w:p w14:paraId="6A14910F">
      <w:pPr>
        <w:wordWrap w:val="0"/>
        <w:autoSpaceDE w:val="0"/>
        <w:autoSpaceDN w:val="0"/>
        <w:adjustRightInd w:val="0"/>
        <w:jc w:val="right"/>
        <w:rPr>
          <w:rFonts w:hint="default" w:ascii="微软雅黑" w:hAnsi="微软雅黑" w:eastAsia="微软雅黑" w:cs="微软雅黑"/>
          <w:sz w:val="24"/>
          <w:szCs w:val="24"/>
          <w:lang w:val="en-US"/>
        </w:rPr>
      </w:pPr>
      <w:r>
        <w:rPr>
          <w:rFonts w:hint="eastAsia" w:ascii="微软雅黑" w:hAnsi="微软雅黑" w:eastAsia="微软雅黑" w:cs="微软雅黑"/>
          <w:b/>
          <w:color w:val="000000"/>
          <w:kern w:val="0"/>
          <w:sz w:val="21"/>
          <w:szCs w:val="21"/>
        </w:rPr>
        <w:t>合同编号：</w:t>
      </w:r>
      <w:r>
        <w:rPr>
          <w:rFonts w:hint="eastAsia" w:ascii="微软雅黑" w:hAnsi="微软雅黑" w:eastAsia="微软雅黑" w:cs="微软雅黑"/>
          <w:b/>
          <w:color w:val="000000"/>
          <w:kern w:val="0"/>
          <w:sz w:val="21"/>
          <w:szCs w:val="21"/>
          <w:u w:val="single"/>
        </w:rPr>
        <w:t xml:space="preserve"> 20</w:t>
      </w:r>
      <w:r>
        <w:rPr>
          <w:rFonts w:hint="eastAsia" w:ascii="微软雅黑" w:hAnsi="微软雅黑" w:eastAsia="微软雅黑" w:cs="微软雅黑"/>
          <w:b/>
          <w:color w:val="000000"/>
          <w:kern w:val="0"/>
          <w:sz w:val="21"/>
          <w:szCs w:val="21"/>
          <w:u w:val="single"/>
          <w:lang w:val="en-US" w:eastAsia="zh-CN"/>
        </w:rPr>
        <w:t>26</w:t>
      </w:r>
      <w:r>
        <w:rPr>
          <w:rFonts w:hint="eastAsia" w:ascii="微软雅黑" w:hAnsi="微软雅黑" w:eastAsia="微软雅黑" w:cs="微软雅黑"/>
          <w:b/>
          <w:color w:val="000000"/>
          <w:kern w:val="0"/>
          <w:sz w:val="21"/>
          <w:szCs w:val="21"/>
          <w:u w:val="single"/>
        </w:rPr>
        <w:t>-</w:t>
      </w:r>
      <w:r>
        <w:rPr>
          <w:rFonts w:hint="eastAsia" w:ascii="微软雅黑" w:hAnsi="微软雅黑" w:eastAsia="微软雅黑" w:cs="微软雅黑"/>
          <w:b/>
          <w:color w:val="000000"/>
          <w:kern w:val="0"/>
          <w:sz w:val="21"/>
          <w:szCs w:val="21"/>
          <w:u w:val="single"/>
          <w:lang w:val="en-US" w:eastAsia="zh-CN"/>
        </w:rPr>
        <w:t>KFM</w:t>
      </w:r>
      <w:r>
        <w:rPr>
          <w:rFonts w:hint="eastAsia" w:ascii="微软雅黑" w:hAnsi="微软雅黑" w:eastAsia="微软雅黑" w:cs="微软雅黑"/>
          <w:b/>
          <w:color w:val="000000"/>
          <w:kern w:val="0"/>
          <w:sz w:val="21"/>
          <w:szCs w:val="21"/>
          <w:u w:val="single"/>
        </w:rPr>
        <w:t>-</w:t>
      </w:r>
      <w:r>
        <w:rPr>
          <w:rFonts w:hint="eastAsia" w:ascii="微软雅黑" w:hAnsi="微软雅黑" w:eastAsia="微软雅黑" w:cs="微软雅黑"/>
          <w:b/>
          <w:color w:val="000000"/>
          <w:kern w:val="0"/>
          <w:sz w:val="21"/>
          <w:szCs w:val="21"/>
          <w:u w:val="single"/>
          <w:lang w:val="en-US" w:eastAsia="zh-CN"/>
        </w:rPr>
        <w:t>08-02</w:t>
      </w:r>
    </w:p>
    <w:p w14:paraId="4D407BFF">
      <w:pPr>
        <w:tabs>
          <w:tab w:val="left" w:pos="1080"/>
        </w:tabs>
        <w:spacing w:line="560" w:lineRule="exact"/>
        <w:jc w:val="left"/>
        <w:rPr>
          <w:rFonts w:hint="eastAsia" w:ascii="微软雅黑" w:hAnsi="微软雅黑" w:eastAsia="微软雅黑" w:cs="微软雅黑"/>
          <w:b/>
          <w:bCs/>
          <w:sz w:val="24"/>
          <w:szCs w:val="24"/>
          <w:u w:val="none" w:color="auto"/>
          <w:lang w:val="en-US" w:eastAsia="zh-CN"/>
        </w:rPr>
      </w:pPr>
      <w:r>
        <w:rPr>
          <w:rFonts w:hint="eastAsia" w:ascii="微软雅黑" w:hAnsi="微软雅黑" w:eastAsia="微软雅黑" w:cs="微软雅黑"/>
          <w:b/>
          <w:bCs/>
          <w:sz w:val="24"/>
          <w:szCs w:val="24"/>
          <w:u w:val="none" w:color="auto"/>
        </w:rPr>
        <w:t>甲方：</w:t>
      </w:r>
    </w:p>
    <w:p w14:paraId="20522AA6">
      <w:pPr>
        <w:spacing w:line="560" w:lineRule="exac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地址：</w:t>
      </w:r>
    </w:p>
    <w:p w14:paraId="6B041670">
      <w:pPr>
        <w:spacing w:line="560" w:lineRule="exact"/>
        <w:rPr>
          <w:rFonts w:hint="eastAsia" w:ascii="微软雅黑" w:hAnsi="微软雅黑" w:eastAsia="微软雅黑" w:cs="微软雅黑"/>
          <w:sz w:val="24"/>
          <w:szCs w:val="24"/>
        </w:rPr>
      </w:pPr>
    </w:p>
    <w:p w14:paraId="4E71FD1F">
      <w:pPr>
        <w:tabs>
          <w:tab w:val="left" w:pos="1080"/>
        </w:tabs>
        <w:spacing w:line="560" w:lineRule="exact"/>
        <w:jc w:val="left"/>
        <w:rPr>
          <w:rFonts w:hint="default"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zh-TW" w:eastAsia="zh-TW"/>
        </w:rPr>
        <w:t>乙方：</w:t>
      </w:r>
      <w:r>
        <w:rPr>
          <w:rFonts w:hint="eastAsia" w:ascii="微软雅黑" w:hAnsi="微软雅黑" w:eastAsia="微软雅黑" w:cs="微软雅黑"/>
          <w:b/>
          <w:bCs/>
          <w:sz w:val="24"/>
          <w:szCs w:val="24"/>
          <w:lang w:val="en-US" w:eastAsia="zh-CN"/>
        </w:rPr>
        <w:t>深圳金孚媒数字科技有限公司</w:t>
      </w:r>
    </w:p>
    <w:p w14:paraId="4E227E0F">
      <w:pPr>
        <w:spacing w:line="560" w:lineRule="exac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zh-TW" w:eastAsia="zh-TW"/>
        </w:rPr>
        <w:t>地址：深圳市宝安区西乡街道劳动社区前海科兴科学园</w:t>
      </w:r>
      <w:r>
        <w:rPr>
          <w:rFonts w:hint="eastAsia" w:ascii="微软雅黑" w:hAnsi="微软雅黑" w:eastAsia="微软雅黑" w:cs="微软雅黑"/>
          <w:sz w:val="24"/>
          <w:szCs w:val="24"/>
          <w:lang w:val="en-US" w:eastAsia="zh-CN"/>
        </w:rPr>
        <w:t>5栋</w:t>
      </w:r>
      <w:r>
        <w:rPr>
          <w:rFonts w:hint="eastAsia" w:ascii="微软雅黑" w:hAnsi="微软雅黑" w:eastAsia="微软雅黑" w:cs="微软雅黑"/>
          <w:sz w:val="24"/>
          <w:szCs w:val="24"/>
          <w:lang w:val="zh-TW" w:eastAsia="zh-TW"/>
        </w:rPr>
        <w:t>707</w:t>
      </w:r>
      <w:r>
        <w:rPr>
          <w:rFonts w:hint="eastAsia" w:ascii="微软雅黑" w:hAnsi="微软雅黑" w:eastAsia="微软雅黑" w:cs="微软雅黑"/>
          <w:sz w:val="24"/>
          <w:szCs w:val="24"/>
          <w:lang w:val="en-US" w:eastAsia="zh-CN"/>
        </w:rPr>
        <w:t>室</w:t>
      </w:r>
    </w:p>
    <w:p w14:paraId="6CF92397">
      <w:pPr>
        <w:tabs>
          <w:tab w:val="left" w:pos="1080"/>
        </w:tabs>
        <w:spacing w:line="560" w:lineRule="exact"/>
        <w:jc w:val="left"/>
        <w:rPr>
          <w:rFonts w:hint="eastAsia" w:ascii="微软雅黑" w:hAnsi="微软雅黑" w:eastAsia="微软雅黑" w:cs="微软雅黑"/>
          <w:sz w:val="24"/>
          <w:szCs w:val="24"/>
        </w:rPr>
      </w:pPr>
    </w:p>
    <w:p w14:paraId="62E26659">
      <w:pPr>
        <w:tabs>
          <w:tab w:val="left" w:pos="1080"/>
        </w:tabs>
        <w:spacing w:line="560" w:lineRule="exact"/>
        <w:ind w:firstLine="56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根据《中华人民共和国</w:t>
      </w:r>
      <w:r>
        <w:rPr>
          <w:rFonts w:hint="eastAsia" w:ascii="微软雅黑" w:hAnsi="微软雅黑" w:eastAsia="微软雅黑" w:cs="微软雅黑"/>
          <w:sz w:val="24"/>
          <w:szCs w:val="24"/>
          <w:lang w:eastAsia="zh-Hans"/>
        </w:rPr>
        <w:t>民法典</w:t>
      </w:r>
      <w:r>
        <w:rPr>
          <w:rFonts w:hint="eastAsia" w:ascii="微软雅黑" w:hAnsi="微软雅黑" w:eastAsia="微软雅黑" w:cs="微软雅黑"/>
          <w:sz w:val="24"/>
          <w:szCs w:val="24"/>
          <w:lang w:val="zh-TW" w:eastAsia="zh-TW"/>
        </w:rPr>
        <w:t>》及其他有关法律、行政法规的规定，甲、乙双方遵循平等、自愿、公平和诚实信用的原则，就合作服务事宜协商订立本合同以资共同遵守。</w:t>
      </w:r>
    </w:p>
    <w:p w14:paraId="20C3D414">
      <w:pPr>
        <w:tabs>
          <w:tab w:val="left" w:pos="1080"/>
        </w:tabs>
        <w:spacing w:line="560" w:lineRule="exact"/>
        <w:ind w:firstLine="560"/>
        <w:jc w:val="left"/>
        <w:rPr>
          <w:rFonts w:hint="eastAsia" w:ascii="微软雅黑" w:hAnsi="微软雅黑" w:eastAsia="微软雅黑" w:cs="微软雅黑"/>
          <w:sz w:val="24"/>
          <w:szCs w:val="24"/>
          <w:lang w:val="zh-TW" w:eastAsia="zh-TW"/>
        </w:rPr>
      </w:pPr>
    </w:p>
    <w:p w14:paraId="0EF1E176">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第一条 合作内容</w:t>
      </w:r>
    </w:p>
    <w:p w14:paraId="3121D4E4">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1、甲方委托乙方在</w:t>
      </w:r>
      <w:r>
        <w:rPr>
          <w:rFonts w:hint="eastAsia" w:ascii="微软雅黑" w:hAnsi="微软雅黑" w:eastAsia="微软雅黑" w:cs="微软雅黑"/>
          <w:sz w:val="24"/>
          <w:szCs w:val="24"/>
          <w:u w:val="single"/>
          <w:lang w:val="zh-TW" w:eastAsia="zh-TW"/>
        </w:rPr>
        <w:t>202</w:t>
      </w:r>
      <w:r>
        <w:rPr>
          <w:rFonts w:hint="eastAsia" w:ascii="微软雅黑" w:hAnsi="微软雅黑" w:eastAsia="微软雅黑" w:cs="微软雅黑"/>
          <w:sz w:val="24"/>
          <w:szCs w:val="24"/>
          <w:u w:val="single"/>
          <w:lang w:val="en-US" w:eastAsia="zh-CN"/>
        </w:rPr>
        <w:t>6</w:t>
      </w:r>
      <w:r>
        <w:rPr>
          <w:rFonts w:hint="eastAsia" w:ascii="微软雅黑" w:hAnsi="微软雅黑" w:eastAsia="微软雅黑" w:cs="微软雅黑"/>
          <w:sz w:val="24"/>
          <w:szCs w:val="24"/>
          <w:u w:val="single"/>
          <w:lang w:val="zh-TW" w:eastAsia="zh-TW"/>
        </w:rPr>
        <w:t>年</w:t>
      </w:r>
      <w:r>
        <w:rPr>
          <w:rFonts w:hint="eastAsia" w:ascii="微软雅黑" w:hAnsi="微软雅黑" w:eastAsia="微软雅黑" w:cs="微软雅黑"/>
          <w:sz w:val="24"/>
          <w:szCs w:val="24"/>
          <w:u w:val="single"/>
          <w:lang w:val="en-US" w:eastAsia="zh-CN"/>
        </w:rPr>
        <w:t>8</w:t>
      </w:r>
      <w:r>
        <w:rPr>
          <w:rFonts w:hint="eastAsia" w:ascii="微软雅黑" w:hAnsi="微软雅黑" w:eastAsia="微软雅黑" w:cs="微软雅黑"/>
          <w:sz w:val="24"/>
          <w:szCs w:val="24"/>
          <w:u w:val="single"/>
        </w:rPr>
        <w:t>月</w:t>
      </w:r>
      <w:r>
        <w:rPr>
          <w:rFonts w:hint="eastAsia" w:ascii="微软雅黑" w:hAnsi="微软雅黑" w:eastAsia="微软雅黑" w:cs="微软雅黑"/>
          <w:sz w:val="24"/>
          <w:szCs w:val="24"/>
          <w:u w:val="single"/>
          <w:lang w:val="en-US" w:eastAsia="zh-CN"/>
        </w:rPr>
        <w:t xml:space="preserve">2 </w:t>
      </w:r>
      <w:r>
        <w:rPr>
          <w:rFonts w:hint="eastAsia" w:ascii="微软雅黑" w:hAnsi="微软雅黑" w:eastAsia="微软雅黑" w:cs="微软雅黑"/>
          <w:sz w:val="24"/>
          <w:szCs w:val="24"/>
          <w:u w:val="single"/>
          <w:lang w:val="zh-TW" w:eastAsia="zh-TW"/>
        </w:rPr>
        <w:t>日至20</w:t>
      </w:r>
      <w:r>
        <w:rPr>
          <w:rFonts w:hint="eastAsia" w:ascii="微软雅黑" w:hAnsi="微软雅黑" w:eastAsia="微软雅黑" w:cs="微软雅黑"/>
          <w:sz w:val="24"/>
          <w:szCs w:val="24"/>
          <w:u w:val="single"/>
          <w:lang w:val="zh-TW"/>
        </w:rPr>
        <w:t>2</w:t>
      </w:r>
      <w:r>
        <w:rPr>
          <w:rFonts w:hint="eastAsia" w:ascii="微软雅黑" w:hAnsi="微软雅黑" w:eastAsia="微软雅黑" w:cs="微软雅黑"/>
          <w:sz w:val="24"/>
          <w:szCs w:val="24"/>
          <w:u w:val="single"/>
          <w:lang w:val="en-US" w:eastAsia="zh-CN"/>
        </w:rPr>
        <w:t>6</w:t>
      </w:r>
      <w:r>
        <w:rPr>
          <w:rFonts w:hint="eastAsia" w:ascii="微软雅黑" w:hAnsi="微软雅黑" w:eastAsia="微软雅黑" w:cs="微软雅黑"/>
          <w:sz w:val="24"/>
          <w:szCs w:val="24"/>
          <w:u w:val="single"/>
          <w:lang w:val="zh-TW" w:eastAsia="zh-TW"/>
        </w:rPr>
        <w:t>年</w:t>
      </w:r>
      <w:r>
        <w:rPr>
          <w:rFonts w:hint="eastAsia" w:ascii="微软雅黑" w:hAnsi="微软雅黑" w:eastAsia="微软雅黑" w:cs="微软雅黑"/>
          <w:sz w:val="24"/>
          <w:szCs w:val="24"/>
          <w:u w:val="single"/>
          <w:lang w:val="en-US" w:eastAsia="zh-CN"/>
        </w:rPr>
        <w:t xml:space="preserve">9 </w:t>
      </w:r>
      <w:r>
        <w:rPr>
          <w:rFonts w:hint="eastAsia" w:ascii="微软雅黑" w:hAnsi="微软雅黑" w:eastAsia="微软雅黑" w:cs="微软雅黑"/>
          <w:sz w:val="24"/>
          <w:szCs w:val="24"/>
          <w:u w:val="single"/>
          <w:lang w:val="zh-TW" w:eastAsia="zh-TW"/>
        </w:rPr>
        <w:t>月</w:t>
      </w:r>
      <w:r>
        <w:rPr>
          <w:rFonts w:hint="eastAsia" w:ascii="微软雅黑" w:hAnsi="微软雅黑" w:eastAsia="微软雅黑" w:cs="微软雅黑"/>
          <w:sz w:val="24"/>
          <w:szCs w:val="24"/>
          <w:u w:val="single"/>
          <w:lang w:val="en-US" w:eastAsia="zh-CN"/>
        </w:rPr>
        <w:t>30</w:t>
      </w:r>
      <w:r>
        <w:rPr>
          <w:rFonts w:hint="eastAsia" w:ascii="微软雅黑" w:hAnsi="微软雅黑" w:eastAsia="微软雅黑" w:cs="微软雅黑"/>
          <w:sz w:val="24"/>
          <w:szCs w:val="24"/>
          <w:u w:val="single"/>
          <w:lang w:val="zh-TW" w:eastAsia="zh-TW"/>
        </w:rPr>
        <w:t>日</w:t>
      </w:r>
      <w:r>
        <w:rPr>
          <w:rFonts w:hint="eastAsia" w:ascii="微软雅黑" w:hAnsi="微软雅黑" w:eastAsia="微软雅黑" w:cs="微软雅黑"/>
          <w:sz w:val="24"/>
          <w:szCs w:val="24"/>
          <w:lang w:val="zh-TW" w:eastAsia="zh-TW"/>
        </w:rPr>
        <w:t>期间，提供</w:t>
      </w:r>
      <w:r>
        <w:rPr>
          <w:rFonts w:hint="eastAsia" w:ascii="微软雅黑" w:hAnsi="微软雅黑" w:eastAsia="微软雅黑" w:cs="微软雅黑"/>
          <w:b/>
          <w:bCs/>
          <w:color w:val="FF0000"/>
          <w:sz w:val="24"/>
          <w:szCs w:val="24"/>
          <w:lang w:val="en-US" w:eastAsia="zh-CN"/>
        </w:rPr>
        <w:t>泰国媒体宣发（根据实际情况填写）</w:t>
      </w:r>
      <w:r>
        <w:rPr>
          <w:rFonts w:hint="eastAsia" w:ascii="微软雅黑" w:hAnsi="微软雅黑" w:eastAsia="微软雅黑" w:cs="微软雅黑"/>
          <w:sz w:val="24"/>
          <w:szCs w:val="24"/>
          <w:lang w:val="zh-TW" w:eastAsia="zh-TW"/>
        </w:rPr>
        <w:t>服务。</w:t>
      </w:r>
    </w:p>
    <w:p w14:paraId="6DADE1FE">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2、</w:t>
      </w:r>
      <w:r>
        <w:rPr>
          <w:rFonts w:hint="eastAsia" w:ascii="微软雅黑" w:hAnsi="微软雅黑" w:eastAsia="微软雅黑" w:cs="微软雅黑"/>
          <w:b w:val="0"/>
          <w:bCs w:val="0"/>
          <w:sz w:val="24"/>
          <w:szCs w:val="24"/>
          <w:lang w:val="zh-TW" w:eastAsia="zh-TW"/>
        </w:rPr>
        <w:t>乙方根据与甲方微信、邮件等沟通内容，执行相关服务。</w:t>
      </w:r>
    </w:p>
    <w:p w14:paraId="60AC0465">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二</w:t>
      </w:r>
      <w:r>
        <w:rPr>
          <w:rFonts w:hint="eastAsia" w:ascii="微软雅黑" w:hAnsi="微软雅黑" w:eastAsia="微软雅黑" w:cs="微软雅黑"/>
          <w:b/>
          <w:bCs/>
          <w:sz w:val="24"/>
          <w:szCs w:val="24"/>
          <w:lang w:val="zh-TW" w:eastAsia="zh-TW"/>
        </w:rPr>
        <w:t>条 服务费用及付款方式</w:t>
      </w:r>
    </w:p>
    <w:p w14:paraId="45238E09">
      <w:pPr>
        <w:spacing w:line="560" w:lineRule="exact"/>
        <w:ind w:firstLine="560"/>
        <w:rPr>
          <w:rFonts w:hint="eastAsia" w:ascii="微软雅黑" w:hAnsi="微软雅黑" w:eastAsia="微软雅黑" w:cs="微软雅黑"/>
          <w:sz w:val="24"/>
          <w:szCs w:val="24"/>
          <w:lang w:val="zh-TW" w:eastAsia="zh-Hans"/>
        </w:rPr>
      </w:pPr>
      <w:r>
        <w:rPr>
          <w:rFonts w:hint="eastAsia" w:ascii="微软雅黑" w:hAnsi="微软雅黑" w:eastAsia="微软雅黑" w:cs="微软雅黑"/>
          <w:sz w:val="24"/>
          <w:szCs w:val="24"/>
          <w:lang w:eastAsia="zh-Hans"/>
        </w:rPr>
        <w:t>1</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zh-TW" w:eastAsia="zh-Hans"/>
        </w:rPr>
        <w:t>合同有效期内，甲方向乙方派发服务要求，具体的服务内容、报价等以甲乙</w:t>
      </w:r>
      <w:r>
        <w:rPr>
          <w:rFonts w:hint="eastAsia" w:ascii="微软雅黑" w:hAnsi="微软雅黑" w:eastAsia="微软雅黑" w:cs="微软雅黑"/>
          <w:sz w:val="24"/>
          <w:szCs w:val="24"/>
        </w:rPr>
        <w:t>双方</w:t>
      </w:r>
      <w:r>
        <w:rPr>
          <w:rFonts w:hint="eastAsia" w:ascii="微软雅黑" w:hAnsi="微软雅黑" w:eastAsia="微软雅黑" w:cs="微软雅黑"/>
          <w:sz w:val="24"/>
          <w:szCs w:val="24"/>
          <w:lang w:val="en-US" w:eastAsia="zh-CN"/>
        </w:rPr>
        <w:t>书面、</w:t>
      </w:r>
      <w:r>
        <w:rPr>
          <w:rFonts w:hint="eastAsia" w:ascii="微软雅黑" w:hAnsi="微软雅黑" w:eastAsia="微软雅黑" w:cs="微软雅黑"/>
          <w:sz w:val="24"/>
          <w:szCs w:val="24"/>
        </w:rPr>
        <w:t>微信、邮件沟通为</w:t>
      </w:r>
      <w:r>
        <w:rPr>
          <w:rFonts w:hint="eastAsia" w:ascii="微软雅黑" w:hAnsi="微软雅黑" w:eastAsia="微软雅黑" w:cs="微软雅黑"/>
          <w:sz w:val="24"/>
          <w:szCs w:val="24"/>
          <w:lang w:val="zh-TW" w:eastAsia="zh-Hans"/>
        </w:rPr>
        <w:t>准。</w:t>
      </w:r>
    </w:p>
    <w:p w14:paraId="79A50BC5">
      <w:pPr>
        <w:spacing w:line="560" w:lineRule="exact"/>
        <w:ind w:firstLine="560"/>
        <w:rPr>
          <w:rFonts w:hint="eastAsia" w:ascii="微软雅黑" w:hAnsi="微软雅黑" w:eastAsia="微软雅黑" w:cs="微软雅黑"/>
          <w:b/>
          <w:bCs/>
          <w:color w:val="FF0000"/>
          <w:sz w:val="24"/>
          <w:szCs w:val="24"/>
          <w:highlight w:val="none"/>
          <w:lang w:val="en-US" w:eastAsia="zh-CN"/>
        </w:rPr>
      </w:pPr>
      <w:r>
        <w:rPr>
          <w:rFonts w:hint="eastAsia" w:ascii="微软雅黑" w:hAnsi="微软雅黑" w:eastAsia="微软雅黑" w:cs="微软雅黑"/>
          <w:sz w:val="24"/>
          <w:szCs w:val="24"/>
          <w:highlight w:val="none"/>
          <w:lang w:val="en-US" w:eastAsia="zh-CN"/>
        </w:rPr>
        <w:t>2、</w:t>
      </w:r>
      <w:r>
        <w:rPr>
          <w:rFonts w:hint="eastAsia" w:ascii="微软雅黑" w:hAnsi="微软雅黑" w:eastAsia="微软雅黑" w:cs="微软雅黑"/>
          <w:sz w:val="24"/>
          <w:szCs w:val="24"/>
          <w:highlight w:val="none"/>
          <w:lang w:val="zh-TW"/>
        </w:rPr>
        <w:t>甲方签约后5个工作日内付全款，双方确认无异议实际执行的服务费用支付给乙方。甲方于收到发票日起计算的7个工作日内一次性支付乙方对应款项。乙方应在收款前向甲方开具等额的增值税普通</w:t>
      </w:r>
      <w:r>
        <w:rPr>
          <w:rFonts w:hint="eastAsia" w:ascii="微软雅黑" w:hAnsi="微软雅黑" w:eastAsia="微软雅黑" w:cs="微软雅黑"/>
          <w:sz w:val="24"/>
          <w:szCs w:val="24"/>
          <w:highlight w:val="none"/>
          <w:lang w:val="zh-TW" w:eastAsia="zh-CN"/>
        </w:rPr>
        <w:t>（</w:t>
      </w:r>
      <w:r>
        <w:rPr>
          <w:rFonts w:hint="eastAsia" w:ascii="微软雅黑" w:hAnsi="微软雅黑" w:eastAsia="微软雅黑" w:cs="微软雅黑"/>
          <w:sz w:val="24"/>
          <w:szCs w:val="24"/>
          <w:highlight w:val="none"/>
          <w:lang w:val="en-US" w:eastAsia="zh-CN"/>
        </w:rPr>
        <w:t>专用</w:t>
      </w:r>
      <w:r>
        <w:rPr>
          <w:rFonts w:hint="eastAsia" w:ascii="微软雅黑" w:hAnsi="微软雅黑" w:eastAsia="微软雅黑" w:cs="微软雅黑"/>
          <w:sz w:val="24"/>
          <w:szCs w:val="24"/>
          <w:highlight w:val="none"/>
          <w:lang w:val="zh-TW" w:eastAsia="zh-CN"/>
        </w:rPr>
        <w:t>）</w:t>
      </w:r>
      <w:r>
        <w:rPr>
          <w:rFonts w:hint="eastAsia" w:ascii="微软雅黑" w:hAnsi="微软雅黑" w:eastAsia="微软雅黑" w:cs="微软雅黑"/>
          <w:sz w:val="24"/>
          <w:szCs w:val="24"/>
          <w:highlight w:val="none"/>
          <w:lang w:val="zh-TW"/>
        </w:rPr>
        <w:t>发票。</w:t>
      </w:r>
      <w:bookmarkStart w:id="0" w:name="_GoBack"/>
      <w:bookmarkEnd w:id="0"/>
    </w:p>
    <w:p w14:paraId="2647A937">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3</w:t>
      </w:r>
      <w:r>
        <w:rPr>
          <w:rFonts w:hint="eastAsia" w:ascii="微软雅黑" w:hAnsi="微软雅黑" w:eastAsia="微软雅黑" w:cs="微软雅黑"/>
          <w:sz w:val="24"/>
          <w:szCs w:val="24"/>
          <w:lang w:val="zh-TW" w:eastAsia="zh-TW"/>
        </w:rPr>
        <w:t>、甲方开票信息：</w:t>
      </w:r>
    </w:p>
    <w:p w14:paraId="452C15F3">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公司名：</w:t>
      </w:r>
    </w:p>
    <w:p w14:paraId="5D424234">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银行账号：</w:t>
      </w:r>
    </w:p>
    <w:p w14:paraId="08E5049F">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银行地址：</w:t>
      </w:r>
    </w:p>
    <w:p w14:paraId="1DA3307A">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公司税号：</w:t>
      </w:r>
    </w:p>
    <w:p w14:paraId="7106409C">
      <w:pPr>
        <w:tabs>
          <w:tab w:val="left" w:pos="1080"/>
        </w:tabs>
        <w:spacing w:line="560" w:lineRule="exact"/>
        <w:ind w:firstLine="58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4、乙方收款帐号：</w:t>
      </w:r>
    </w:p>
    <w:p w14:paraId="28941089">
      <w:pPr>
        <w:spacing w:line="560" w:lineRule="exact"/>
        <w:ind w:firstLine="56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账户名称：深圳金孚媒数字科技有限公司</w:t>
      </w:r>
    </w:p>
    <w:p w14:paraId="2411A52C">
      <w:pPr>
        <w:spacing w:line="560" w:lineRule="exact"/>
        <w:ind w:firstLine="56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账户号码：755976307110001</w:t>
      </w:r>
    </w:p>
    <w:p w14:paraId="71FB4833">
      <w:pPr>
        <w:spacing w:line="560" w:lineRule="exact"/>
        <w:ind w:firstLine="560"/>
        <w:jc w:val="left"/>
        <w:rPr>
          <w:rFonts w:hint="eastAsia" w:ascii="微软雅黑" w:hAnsi="微软雅黑" w:eastAsia="微软雅黑" w:cs="微软雅黑"/>
          <w:b/>
          <w:bCs/>
          <w:sz w:val="24"/>
          <w:szCs w:val="24"/>
          <w:lang w:val="zh-TW" w:eastAsia="zh-CN"/>
        </w:rPr>
      </w:pPr>
      <w:r>
        <w:rPr>
          <w:rFonts w:hint="eastAsia" w:ascii="微软雅黑" w:hAnsi="微软雅黑" w:eastAsia="微软雅黑" w:cs="微软雅黑"/>
          <w:sz w:val="24"/>
          <w:szCs w:val="24"/>
          <w:lang w:val="zh-TW" w:eastAsia="zh-TW"/>
        </w:rPr>
        <w:t>开户银行</w:t>
      </w:r>
      <w:r>
        <w:rPr>
          <w:rFonts w:hint="eastAsia" w:ascii="微软雅黑" w:hAnsi="微软雅黑" w:eastAsia="微软雅黑" w:cs="微软雅黑"/>
          <w:sz w:val="24"/>
          <w:szCs w:val="24"/>
          <w:lang w:val="zh-TW" w:eastAsia="zh-CN"/>
        </w:rPr>
        <w:t>：招商银行股份有限公司深圳翠竹支行</w:t>
      </w:r>
    </w:p>
    <w:p w14:paraId="5B654379">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三</w:t>
      </w:r>
      <w:r>
        <w:rPr>
          <w:rFonts w:hint="eastAsia" w:ascii="微软雅黑" w:hAnsi="微软雅黑" w:eastAsia="微软雅黑" w:cs="微软雅黑"/>
          <w:b/>
          <w:bCs/>
          <w:sz w:val="24"/>
          <w:szCs w:val="24"/>
          <w:lang w:val="zh-TW" w:eastAsia="zh-TW"/>
        </w:rPr>
        <w:t xml:space="preserve">条 </w:t>
      </w:r>
      <w:r>
        <w:rPr>
          <w:rFonts w:hint="eastAsia" w:ascii="微软雅黑" w:hAnsi="微软雅黑" w:eastAsia="微软雅黑" w:cs="微软雅黑"/>
          <w:b/>
          <w:bCs/>
          <w:sz w:val="24"/>
          <w:szCs w:val="24"/>
        </w:rPr>
        <w:t>甲方</w:t>
      </w:r>
      <w:r>
        <w:rPr>
          <w:rFonts w:hint="eastAsia" w:ascii="微软雅黑" w:hAnsi="微软雅黑" w:eastAsia="微软雅黑" w:cs="微软雅黑"/>
          <w:b/>
          <w:bCs/>
          <w:sz w:val="24"/>
          <w:szCs w:val="24"/>
          <w:lang w:val="zh-TW" w:eastAsia="zh-TW"/>
        </w:rPr>
        <w:t>的权利与义务</w:t>
      </w:r>
    </w:p>
    <w:p w14:paraId="52300991">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1、</w:t>
      </w:r>
      <w:r>
        <w:rPr>
          <w:rFonts w:hint="eastAsia" w:ascii="微软雅黑" w:hAnsi="微软雅黑" w:eastAsia="微软雅黑" w:cs="微软雅黑"/>
          <w:sz w:val="24"/>
          <w:szCs w:val="24"/>
          <w:lang w:val="zh-TW" w:eastAsia="zh-TW"/>
        </w:rPr>
        <w:t>甲方应按双方约定的项目进度计划，及时向乙方提供宣传工作中所需的各类资料，并与乙方通过会议、电话、邮件、微信等方式进行沟通。</w:t>
      </w:r>
    </w:p>
    <w:p w14:paraId="49728EC1">
      <w:pPr>
        <w:spacing w:line="560" w:lineRule="exact"/>
        <w:ind w:firstLine="480" w:firstLineChars="20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r>
        <w:rPr>
          <w:rFonts w:hint="eastAsia" w:ascii="微软雅黑" w:hAnsi="微软雅黑" w:eastAsia="微软雅黑" w:cs="微软雅黑"/>
          <w:sz w:val="24"/>
          <w:szCs w:val="24"/>
          <w:lang w:val="zh-TW" w:eastAsia="zh-TW"/>
        </w:rPr>
        <w:t>乙方编辑完毕后，在正式发布前需提交甲方审核。乙方投放的栏目和内容应按照</w:t>
      </w:r>
      <w:r>
        <w:rPr>
          <w:rFonts w:hint="eastAsia" w:ascii="微软雅黑" w:hAnsi="微软雅黑" w:eastAsia="微软雅黑" w:cs="微软雅黑"/>
          <w:sz w:val="24"/>
          <w:szCs w:val="24"/>
        </w:rPr>
        <w:t>甲方</w:t>
      </w:r>
      <w:r>
        <w:rPr>
          <w:rFonts w:hint="eastAsia" w:ascii="微软雅黑" w:hAnsi="微软雅黑" w:eastAsia="微软雅黑" w:cs="微软雅黑"/>
          <w:sz w:val="24"/>
          <w:szCs w:val="24"/>
          <w:lang w:val="zh-TW" w:eastAsia="zh-TW"/>
        </w:rPr>
        <w:t>要求予以投放，乙方不得投放甲方不认可的栏目或网站，亦不得投放未经甲方授权同意的图片或文字。</w:t>
      </w:r>
    </w:p>
    <w:p w14:paraId="7F61F60B">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3、</w:t>
      </w:r>
      <w:r>
        <w:rPr>
          <w:rFonts w:hint="eastAsia" w:ascii="微软雅黑" w:hAnsi="微软雅黑" w:eastAsia="微软雅黑" w:cs="微软雅黑"/>
          <w:sz w:val="24"/>
          <w:szCs w:val="24"/>
          <w:lang w:val="zh-TW" w:eastAsia="zh-TW"/>
        </w:rPr>
        <w:t>甲方应按照双方书面</w:t>
      </w:r>
      <w:r>
        <w:rPr>
          <w:rFonts w:hint="eastAsia" w:ascii="微软雅黑" w:hAnsi="微软雅黑" w:eastAsia="微软雅黑" w:cs="微软雅黑"/>
          <w:sz w:val="24"/>
          <w:szCs w:val="24"/>
          <w:lang w:val="zh-TW" w:eastAsia="zh-CN"/>
        </w:rPr>
        <w:t>、</w:t>
      </w:r>
      <w:r>
        <w:rPr>
          <w:rFonts w:hint="eastAsia" w:ascii="微软雅黑" w:hAnsi="微软雅黑" w:eastAsia="微软雅黑" w:cs="微软雅黑"/>
          <w:sz w:val="24"/>
          <w:szCs w:val="24"/>
          <w:lang w:val="zh-TW" w:eastAsia="zh-TW"/>
        </w:rPr>
        <w:t>邮件</w:t>
      </w:r>
      <w:r>
        <w:rPr>
          <w:rFonts w:hint="eastAsia" w:ascii="微软雅黑" w:hAnsi="微软雅黑" w:eastAsia="微软雅黑" w:cs="微软雅黑"/>
          <w:sz w:val="24"/>
          <w:szCs w:val="24"/>
          <w:lang w:val="zh-TW" w:eastAsia="zh-CN"/>
        </w:rPr>
        <w:t>、</w:t>
      </w:r>
      <w:r>
        <w:rPr>
          <w:rFonts w:hint="eastAsia" w:ascii="微软雅黑" w:hAnsi="微软雅黑" w:eastAsia="微软雅黑" w:cs="微软雅黑"/>
          <w:sz w:val="24"/>
          <w:szCs w:val="24"/>
          <w:lang w:val="en-US" w:eastAsia="zh-CN"/>
        </w:rPr>
        <w:t>微信</w:t>
      </w:r>
      <w:r>
        <w:rPr>
          <w:rFonts w:hint="eastAsia" w:ascii="微软雅黑" w:hAnsi="微软雅黑" w:eastAsia="微软雅黑" w:cs="微软雅黑"/>
          <w:sz w:val="24"/>
          <w:szCs w:val="24"/>
          <w:lang w:val="zh-TW" w:eastAsia="zh-TW"/>
        </w:rPr>
        <w:t>中所约定的条款以及本协议中约定的服务费用，在确认乙方</w:t>
      </w:r>
      <w:r>
        <w:rPr>
          <w:rFonts w:hint="eastAsia" w:ascii="微软雅黑" w:hAnsi="微软雅黑" w:eastAsia="微软雅黑" w:cs="微软雅黑"/>
          <w:sz w:val="24"/>
          <w:szCs w:val="24"/>
          <w:lang w:val="en-US" w:eastAsia="zh-CN"/>
        </w:rPr>
        <w:t>发布</w:t>
      </w:r>
      <w:r>
        <w:rPr>
          <w:rFonts w:hint="eastAsia" w:ascii="微软雅黑" w:hAnsi="微软雅黑" w:eastAsia="微软雅黑" w:cs="微软雅黑"/>
          <w:sz w:val="24"/>
          <w:szCs w:val="24"/>
          <w:lang w:val="zh-TW" w:eastAsia="zh-TW"/>
        </w:rPr>
        <w:t>内容成功验收后，按照本协议约定按时向乙方支付服务费用。</w:t>
      </w:r>
    </w:p>
    <w:p w14:paraId="3D354B56">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4、甲方有权要求乙方协助删除</w:t>
      </w:r>
      <w:r>
        <w:rPr>
          <w:rFonts w:hint="eastAsia" w:ascii="微软雅黑" w:hAnsi="微软雅黑" w:eastAsia="微软雅黑" w:cs="微软雅黑"/>
          <w:sz w:val="24"/>
          <w:szCs w:val="24"/>
          <w:lang w:val="en-US" w:eastAsia="zh-CN"/>
        </w:rPr>
        <w:t>或更正</w:t>
      </w:r>
      <w:r>
        <w:rPr>
          <w:rFonts w:hint="eastAsia" w:ascii="微软雅黑" w:hAnsi="微软雅黑" w:eastAsia="微软雅黑" w:cs="微软雅黑"/>
          <w:sz w:val="24"/>
          <w:szCs w:val="24"/>
          <w:lang w:val="zh-TW" w:eastAsia="zh-TW"/>
        </w:rPr>
        <w:t>已经发布的宣传内容。乙方在收到甲方书面删除通知后，应在</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TW" w:eastAsia="zh-TW"/>
        </w:rPr>
        <w:t>个工作日内向相关媒体渠道发出撤稿申请。</w:t>
      </w:r>
    </w:p>
    <w:p w14:paraId="09DADB75">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4.1 费用约定：媒体若产生撤稿</w:t>
      </w:r>
      <w:r>
        <w:rPr>
          <w:rFonts w:hint="eastAsia" w:ascii="微软雅黑" w:hAnsi="微软雅黑" w:eastAsia="微软雅黑" w:cs="微软雅黑"/>
          <w:sz w:val="24"/>
          <w:szCs w:val="24"/>
          <w:lang w:val="en-US" w:eastAsia="zh-CN"/>
        </w:rPr>
        <w:t>或更正</w:t>
      </w:r>
      <w:r>
        <w:rPr>
          <w:rFonts w:hint="eastAsia" w:ascii="微软雅黑" w:hAnsi="微软雅黑" w:eastAsia="微软雅黑" w:cs="微软雅黑"/>
          <w:sz w:val="24"/>
          <w:szCs w:val="24"/>
          <w:lang w:val="zh-TW" w:eastAsia="zh-TW"/>
        </w:rPr>
        <w:t>费用，该费用以媒体的官方价目表或实际产生</w:t>
      </w:r>
      <w:r>
        <w:rPr>
          <w:rFonts w:hint="eastAsia" w:ascii="微软雅黑" w:hAnsi="微软雅黑" w:eastAsia="微软雅黑" w:cs="微软雅黑"/>
          <w:sz w:val="24"/>
          <w:szCs w:val="24"/>
          <w:lang w:val="en-US" w:eastAsia="zh-CN"/>
        </w:rPr>
        <w:t>的费用</w:t>
      </w:r>
      <w:r>
        <w:rPr>
          <w:rFonts w:hint="eastAsia" w:ascii="微软雅黑" w:hAnsi="微软雅黑" w:eastAsia="微软雅黑" w:cs="微软雅黑"/>
          <w:sz w:val="24"/>
          <w:szCs w:val="24"/>
          <w:lang w:val="zh-TW" w:eastAsia="zh-TW"/>
        </w:rPr>
        <w:t>为准，由甲方承担。乙方按</w:t>
      </w: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lang w:val="zh-TW" w:eastAsia="zh-TW"/>
        </w:rPr>
        <w:t>00元/次收取</w:t>
      </w:r>
      <w:r>
        <w:rPr>
          <w:rFonts w:hint="eastAsia" w:ascii="微软雅黑" w:hAnsi="微软雅黑" w:eastAsia="微软雅黑" w:cs="微软雅黑"/>
          <w:sz w:val="24"/>
          <w:szCs w:val="24"/>
          <w:lang w:val="en-US" w:eastAsia="zh-CN"/>
        </w:rPr>
        <w:t>收取</w:t>
      </w:r>
      <w:r>
        <w:rPr>
          <w:rFonts w:hint="eastAsia" w:ascii="微软雅黑" w:hAnsi="微软雅黑" w:eastAsia="微软雅黑" w:cs="微软雅黑"/>
          <w:sz w:val="24"/>
          <w:szCs w:val="24"/>
          <w:lang w:val="zh-TW" w:eastAsia="zh-TW"/>
        </w:rPr>
        <w:t>人工服务费，由甲方承担。</w:t>
      </w:r>
    </w:p>
    <w:p w14:paraId="2588609C">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4.2 不可抗力与免责：鉴于海外媒体的独立性，乙方无法保证媒体100%接受撤稿要求或删除历史稿件。如因媒体方原因（如稿件已入数据库、网站架构不支持删除、编辑未操作等）导致无法删除，乙方不承担违约责任，但应将媒体方的书面/邮件回复转交甲方，双方协商替代方案（如发布更正声明、添加免责条款等）。</w:t>
      </w:r>
    </w:p>
    <w:p w14:paraId="1EE5412B">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4.3 违约责任上限：若因乙方未及时提交撤稿申请（非因媒体原因）导致甲方产生损失，乙方承担的最高赔偿额不超过当次撤稿服务费的</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lang w:val="zh-TW" w:eastAsia="zh-TW"/>
        </w:rPr>
        <w:t>倍。</w:t>
      </w:r>
    </w:p>
    <w:p w14:paraId="628BF275">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5、知识产权与内容合法性承诺</w:t>
      </w:r>
    </w:p>
    <w:p w14:paraId="6F1E597E">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5.1 甲方责任：甲方保证向乙方提供的所有发布内容（包括但不限于新闻稿、图片、视频）拥有完整著作权或已获得充分授权，且内容符合目标发布国家/地区的法律法规及媒体发布准则。因甲方提供内容侵权或违法违规所引发的全部纠纷及法律责任，由甲方承担并负责解决。若因此给乙方造成损失（包括但不限于媒体罚款、律师费、商誉损失），甲方应予以全额赔偿。</w:t>
      </w:r>
    </w:p>
    <w:p w14:paraId="11080BAA">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5.2 乙方免责：乙方作为发布服务方，仅依据甲方提供的最终确认内容进行发布，不对内容的原创性、准确性及合法性进行实质审查。乙方在收到甲方签字/盖章/邮件确认的《发布确认书》后，即视为已获得甲方及其关联方的完整授权执行发布，由此产生的发布行为后果由甲方承担。</w:t>
      </w:r>
    </w:p>
    <w:p w14:paraId="46EBCC1B">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5.3 乙方责任：若因乙方在发布过程中擅自篡改甲方确认的内容，或发布渠道非甲方指定渠道所引发的纠纷，由乙方承担责任。</w:t>
      </w:r>
    </w:p>
    <w:p w14:paraId="42796A61">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6、发布违约责任</w:t>
      </w:r>
    </w:p>
    <w:p w14:paraId="5E6A57F8">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若因乙方自身原因（非不可抗力及非媒体方原因），导致稿件未能在双方约定的发布窗口期内发布，乙方应按以下方式处理：</w:t>
      </w:r>
    </w:p>
    <w:p w14:paraId="550E70E6">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6.1 乙方应立即通知甲方，并在</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TW" w:eastAsia="zh-TW"/>
        </w:rPr>
        <w:t>个工作日内提出补救方案（如协调次日发布、更换同等价值媒体等），经甲方同意后执行。</w:t>
      </w:r>
    </w:p>
    <w:p w14:paraId="7F2350B3">
      <w:pPr>
        <w:tabs>
          <w:tab w:val="left" w:pos="1080"/>
        </w:tabs>
        <w:spacing w:line="560" w:lineRule="exact"/>
        <w:ind w:firstLine="480" w:firstLineChars="200"/>
        <w:jc w:val="left"/>
        <w:rPr>
          <w:rFonts w:hint="eastAsia" w:ascii="微软雅黑" w:hAnsi="微软雅黑" w:eastAsia="微软雅黑" w:cs="微软雅黑"/>
          <w:sz w:val="24"/>
          <w:szCs w:val="24"/>
          <w:lang w:val="zh-TW" w:eastAsia="zh-CN"/>
        </w:rPr>
      </w:pPr>
      <w:r>
        <w:rPr>
          <w:rFonts w:hint="eastAsia" w:ascii="微软雅黑" w:hAnsi="微软雅黑" w:eastAsia="微软雅黑" w:cs="微软雅黑"/>
          <w:sz w:val="24"/>
          <w:szCs w:val="24"/>
          <w:lang w:val="zh-TW" w:eastAsia="zh-TW"/>
        </w:rPr>
        <w:t>6.2 若无法补救，或甲方不接受补救方案，则乙方应退还该篇未发布稿件对应的全额服务费</w:t>
      </w:r>
      <w:r>
        <w:rPr>
          <w:rFonts w:hint="eastAsia" w:ascii="微软雅黑" w:hAnsi="微软雅黑" w:eastAsia="微软雅黑" w:cs="微软雅黑"/>
          <w:sz w:val="24"/>
          <w:szCs w:val="24"/>
          <w:lang w:val="zh-TW" w:eastAsia="zh-CN"/>
        </w:rPr>
        <w:t>。</w:t>
      </w:r>
    </w:p>
    <w:p w14:paraId="458F52DE">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6.3 免责情形：若因媒体方原因（如编辑临时撤稿、媒体系统故障、突发新闻抢占版面等）导致未按约定日期发布，乙方不承担违约责任。乙方应提供媒体方沟通记录或官方说明，并与甲方协商取消发布或安排补发。</w:t>
      </w:r>
    </w:p>
    <w:p w14:paraId="3EA4037D">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7、验收与解决方案</w:t>
      </w:r>
    </w:p>
    <w:p w14:paraId="5088C0B7">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7.1 验收标准：甲方应在稿件发布后</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TW" w:eastAsia="zh-TW"/>
        </w:rPr>
        <w:t>个工作日内依据双方书面确认的《发布确认单》进行验收。</w:t>
      </w:r>
    </w:p>
    <w:p w14:paraId="0CA5A59E">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7.2 不符处理：若发布内容与确认单存在明显差异（如标题、核心正文、链接错误），甲方有权要求乙方修正。</w:t>
      </w:r>
    </w:p>
    <w:p w14:paraId="77100ACC">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7.2.1 乙方在收到通知后，应首先核查原因。如确属乙方执行错误，乙方应在</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TW" w:eastAsia="zh-TW"/>
        </w:rPr>
        <w:t>个工作日内免费安排修改后重新发布，或替换同等价值媒体进行补偿。</w:t>
      </w:r>
    </w:p>
    <w:p w14:paraId="261AC628">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7.2.2 责任豁免：若差异是因甲方在确认后单方面修改、媒体方为符合其编辑政策对稿件进行的非实质性修改（如格式调整、语法本地化），或媒体方技术性错误（如链接失效但内容存在）所导致，乙方不承担违约责任，但应协助甲方与媒体沟通。</w:t>
      </w:r>
    </w:p>
    <w:p w14:paraId="1B588EF4">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7.3 违约金：若因乙方原因导致的发布错误，且乙方拒绝按7.2.1条提供任何解决方案的，乙方应向甲方支付该事项对应服务费的10%作为违约金，且甲方有权就不合格部分要求按比例退还费用。</w:t>
      </w:r>
    </w:p>
    <w:p w14:paraId="00458927">
      <w:pPr>
        <w:tabs>
          <w:tab w:val="left" w:pos="1080"/>
        </w:tabs>
        <w:spacing w:line="560" w:lineRule="exact"/>
        <w:jc w:val="left"/>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四</w:t>
      </w:r>
      <w:r>
        <w:rPr>
          <w:rFonts w:hint="eastAsia" w:ascii="微软雅黑" w:hAnsi="微软雅黑" w:eastAsia="微软雅黑" w:cs="微软雅黑"/>
          <w:b/>
          <w:bCs/>
          <w:sz w:val="24"/>
          <w:szCs w:val="24"/>
          <w:lang w:val="zh-TW" w:eastAsia="zh-TW"/>
        </w:rPr>
        <w:t xml:space="preserve">条 </w:t>
      </w:r>
      <w:r>
        <w:rPr>
          <w:rFonts w:hint="eastAsia" w:ascii="微软雅黑" w:hAnsi="微软雅黑" w:eastAsia="微软雅黑" w:cs="微软雅黑"/>
          <w:b/>
          <w:bCs/>
          <w:sz w:val="24"/>
          <w:szCs w:val="24"/>
        </w:rPr>
        <w:t>乙方的权利与义务</w:t>
      </w:r>
    </w:p>
    <w:p w14:paraId="4077B883">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1、乙方需组建项目团队，与甲方保持紧密联系。双方应通过邮件或书面工作群就本项目服务过程中遇到的问题及时进行交流及反馈，服务方案经双方确认后，乙方据此完成对应工作。</w:t>
      </w:r>
    </w:p>
    <w:p w14:paraId="50DE793A">
      <w:pPr>
        <w:numPr>
          <w:ilvl w:val="255"/>
          <w:numId w:val="0"/>
        </w:num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2、</w:t>
      </w:r>
      <w:r>
        <w:rPr>
          <w:rFonts w:hint="eastAsia" w:ascii="微软雅黑" w:hAnsi="微软雅黑" w:eastAsia="微软雅黑" w:cs="微软雅黑"/>
          <w:sz w:val="24"/>
          <w:szCs w:val="24"/>
          <w:lang w:val="zh-TW" w:eastAsia="zh-TW"/>
        </w:rPr>
        <w:t>乙方针对发布内容，应</w:t>
      </w:r>
      <w:r>
        <w:rPr>
          <w:rFonts w:hint="eastAsia" w:ascii="微软雅黑" w:hAnsi="微软雅黑" w:eastAsia="微软雅黑" w:cs="微软雅黑"/>
          <w:sz w:val="24"/>
          <w:szCs w:val="24"/>
        </w:rPr>
        <w:t>提交</w:t>
      </w:r>
      <w:r>
        <w:rPr>
          <w:rFonts w:hint="eastAsia" w:ascii="微软雅黑" w:hAnsi="微软雅黑" w:eastAsia="微软雅黑" w:cs="微软雅黑"/>
          <w:sz w:val="24"/>
          <w:szCs w:val="24"/>
          <w:lang w:val="zh-TW" w:eastAsia="zh-TW"/>
        </w:rPr>
        <w:t>甲方进行审核确认，经甲方审核通过后方可进行发布。</w:t>
      </w:r>
    </w:p>
    <w:p w14:paraId="0EECC533">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3、项目延误责任划分</w:t>
      </w:r>
    </w:p>
    <w:p w14:paraId="66DB3E13">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3.1 乙方原因：因乙方自身执行疏漏（如未按时提交媒体、未支付款项）导致的项目进展延误，乙方应采取补救措施；若造成直接经济损失，乙方承担赔偿责任，但赔偿总额不超过该延误事项对应服务费的</w:t>
      </w:r>
      <w:r>
        <w:rPr>
          <w:rFonts w:hint="eastAsia" w:ascii="微软雅黑" w:hAnsi="微软雅黑" w:eastAsia="微软雅黑" w:cs="微软雅黑"/>
          <w:sz w:val="24"/>
          <w:szCs w:val="24"/>
          <w:lang w:val="en-US" w:eastAsia="zh-CN"/>
        </w:rPr>
        <w:t>10%</w:t>
      </w:r>
      <w:r>
        <w:rPr>
          <w:rFonts w:hint="eastAsia" w:ascii="微软雅黑" w:hAnsi="微软雅黑" w:eastAsia="微软雅黑" w:cs="微软雅黑"/>
          <w:sz w:val="24"/>
          <w:szCs w:val="24"/>
        </w:rPr>
        <w:t>。</w:t>
      </w:r>
    </w:p>
    <w:p w14:paraId="13BB6FCD">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3.2 非乙方原因：因甲方审核延迟、甲方提供素材延迟、媒体方原因（如排期变动、编辑审核延迟）或不可抗力导致的延误，乙方不承担违约责任，但应及时向甲方通报并协商调整排期。</w:t>
      </w:r>
    </w:p>
    <w:p w14:paraId="2D320B99">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4、内容合法性责任划分</w:t>
      </w:r>
    </w:p>
    <w:p w14:paraId="442D8D5D">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4.1 甲方承诺：甲方承诺向乙方提供的用于发布的内容（包括但不限于文章、图片、素材），不违背中华人民共和国法律法规及目标发布国家/地区的法律规定，不损害任何第三方合法权益。</w:t>
      </w:r>
    </w:p>
    <w:p w14:paraId="37477737">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4.2 乙方责任：乙方仅对发布内容的非实质性文法错误（如拼写、格式）进行优化建议。若因甲方提供的内容本身违法违规导致的一切纠纷及责任，由甲方承担；若因乙方在未取得甲方同意的情况下擅自修改核心内容导致违规，由乙方承担。</w:t>
      </w:r>
    </w:p>
    <w:p w14:paraId="66A7503F">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5、知识产权保证</w:t>
      </w:r>
    </w:p>
    <w:p w14:paraId="558BB0D0">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5.1 甲方素材：甲方保证其提供的所有素材（包括但不限于文章、图片、字体、视频）均已获得合法授权或为原创，不侵犯任何第三方知识产权。因甲方提供的素材侵权导致第三方追责的，由甲方负责解决并承担赔偿责任。</w:t>
      </w:r>
    </w:p>
    <w:p w14:paraId="043AE542">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5.2 乙方素材：若乙方应甲方要求，代为采购第三方版权素材（如付费图片、商用字体），乙方应提供合法的采购凭证，费用由甲方承担。因该等采购素材引发的授权纠纷，由乙方协助甲方与素材方沟通。</w:t>
      </w:r>
    </w:p>
    <w:p w14:paraId="312AC1BA">
      <w:pPr>
        <w:numPr>
          <w:ilvl w:val="255"/>
          <w:numId w:val="0"/>
        </w:num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5.3 乙方制作：若因乙方在排版、设计过程中使用的非甲方提供的素材（如乙方自有素材库）侵权，由乙方承担责任。</w:t>
      </w:r>
    </w:p>
    <w:p w14:paraId="67BC239F">
      <w:pPr>
        <w:numPr>
          <w:ilvl w:val="255"/>
          <w:numId w:val="0"/>
        </w:num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6、乙方需配合甲方评估宣发效果，提供发布后的媒体截屏、链接及相关数据报告（如阅读量，以媒体后台提供数据为准）。乙方不对媒体的二次传播效果、转化率及商业销售额做任何保证。</w:t>
      </w:r>
    </w:p>
    <w:p w14:paraId="2595014C">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五</w:t>
      </w:r>
      <w:r>
        <w:rPr>
          <w:rFonts w:hint="eastAsia" w:ascii="微软雅黑" w:hAnsi="微软雅黑" w:eastAsia="微软雅黑" w:cs="微软雅黑"/>
          <w:b/>
          <w:bCs/>
          <w:sz w:val="24"/>
          <w:szCs w:val="24"/>
          <w:lang w:val="zh-TW" w:eastAsia="zh-TW"/>
        </w:rPr>
        <w:t>条 违约责任</w:t>
      </w:r>
    </w:p>
    <w:p w14:paraId="26FDD45A">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1、合同终止与解除</w:t>
      </w:r>
    </w:p>
    <w:p w14:paraId="49BD3FE9">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1.1 除本合同约定情形外，任何一方无故单方面终止或解除合同，应承担违约责任。</w:t>
      </w:r>
    </w:p>
    <w:p w14:paraId="1A6EE77A">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1.2 特别约定： 若因甲方原因（包括但不限于甲方逾期15个工作日未提供发布内容、逾期10个工作日未确认发布方案、或逾期支付款项），导致乙方无法继续履行服务的，乙方有权书面通知甲方解除本合同，且不承担违约责任。乙方已开展的工作量（如已联系媒体、已撰写稿件）应据实结算。</w:t>
      </w:r>
    </w:p>
    <w:p w14:paraId="3344389C">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2、服务质量与赔偿上限</w:t>
      </w:r>
    </w:p>
    <w:p w14:paraId="4AE74A9D">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2.1 乙方应在符合相关法律法规的前提下，尽职尽责为甲方提供本专项服务。</w:t>
      </w:r>
    </w:p>
    <w:p w14:paraId="076E38E5">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2.2 赔偿责任： 因乙方故意或重大过失（需由甲方举证）导致甲方遭受直接经济损失的，乙方承担赔偿责任。</w:t>
      </w:r>
    </w:p>
    <w:p w14:paraId="534939C3">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2.3 赔偿上限： 无论如何，乙方在本合同项下承担的累计赔偿责任总额，不超过甲方已支付给乙方的本合同服务费总额。乙方不对任何甲方的间接损失、商誉损失或数据丢失承担责任。</w:t>
      </w:r>
    </w:p>
    <w:p w14:paraId="20A568B9">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3、违约责任</w:t>
      </w:r>
    </w:p>
    <w:p w14:paraId="13674A0F">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3.1 合同有效期内，任一方违反约定则视为违约，应承担以下违约责任：</w:t>
      </w:r>
    </w:p>
    <w:p w14:paraId="3FCC0100">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3.1.1 停止违约行为；</w:t>
      </w:r>
    </w:p>
    <w:p w14:paraId="3346797B">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3.1.2 经对方要求继续履行合同；</w:t>
      </w:r>
    </w:p>
    <w:p w14:paraId="4A921A24">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3.1.3 赔偿范围： 违约方应赔偿守约方因此遭受的经双方确认的直接经济损失。任何一方对另一方的间接损失（包括但不限于预期利润、商誉损失、第三方索赔）不承担责任。</w:t>
      </w:r>
    </w:p>
    <w:p w14:paraId="1CCD973B">
      <w:pPr>
        <w:spacing w:line="560" w:lineRule="exact"/>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3.1.4 维权费用： 若因违约行为引发诉讼或仲裁，双方各自承担自己的律师费及其他维权费用。除非法律有强制性规定，否则败诉方不承担胜诉方的律师费。</w:t>
      </w:r>
    </w:p>
    <w:p w14:paraId="697EB506">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en-US" w:eastAsia="zh-CN"/>
        </w:rPr>
        <w:t>3.2 责任上限重申： 无论本合同下有何其他约定，乙方的累计赔偿总额不超过本合同第2.3条约定的上限。</w:t>
      </w:r>
    </w:p>
    <w:p w14:paraId="2A697B45">
      <w:pPr>
        <w:spacing w:line="560" w:lineRule="exac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六</w:t>
      </w:r>
      <w:r>
        <w:rPr>
          <w:rFonts w:hint="eastAsia" w:ascii="微软雅黑" w:hAnsi="微软雅黑" w:eastAsia="微软雅黑" w:cs="微软雅黑"/>
          <w:b/>
          <w:bCs/>
          <w:sz w:val="24"/>
          <w:szCs w:val="24"/>
          <w:lang w:val="zh-TW" w:eastAsia="zh-TW"/>
        </w:rPr>
        <w:t>条 保密义务</w:t>
      </w:r>
    </w:p>
    <w:p w14:paraId="788909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1、保密范围与例外</w:t>
      </w:r>
    </w:p>
    <w:p w14:paraId="22E6020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1.1 乙方应对在合作过程中获得的、甲方明确标注为“保密”的书面资料予以保密，仅用于为本项目服务之目的。</w:t>
      </w:r>
    </w:p>
    <w:p w14:paraId="3EEA9F5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1.2 以下信息不视为保密信息：</w:t>
      </w:r>
    </w:p>
    <w:p w14:paraId="5A14E53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 在披露时已为公众所知的信息；</w:t>
      </w:r>
    </w:p>
    <w:p w14:paraId="2F51DE3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 乙方能证明在披露前已合法拥有的信息；</w:t>
      </w:r>
    </w:p>
    <w:p w14:paraId="2E2299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 乙方从第三方合法获得且无保密义务的信息；</w:t>
      </w:r>
    </w:p>
    <w:p w14:paraId="5DAAB4A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 乙方独立开发的信息。</w:t>
      </w:r>
    </w:p>
    <w:p w14:paraId="5CFB173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1.3 违约金： 如乙方违反本条保密义务，应向甲方支付违约金，违约金金额不超过本合同服务费总额的20%。违约金不足以弥补甲方直接损失的，甲方有权要求赔偿超出部分。</w:t>
      </w:r>
    </w:p>
    <w:p w14:paraId="20E523F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2、保密措施与责任限制</w:t>
      </w:r>
    </w:p>
    <w:p w14:paraId="1DE0231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2.1 乙方应采取合理措施（如签署员工保密协议、权限管控）约束其雇员及合作方履行保密义务。</w:t>
      </w:r>
    </w:p>
    <w:p w14:paraId="154F42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2.2 若乙方雇员或合作方泄密，视为乙方违约，但乙方若能证明其已采取合理保密措施且无过错的，可减轻或免除责任。</w:t>
      </w:r>
    </w:p>
    <w:p w14:paraId="4757CD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2.3 补救机会： 发生泄密事件后，乙方应立即采取补救措施防止损失扩大。若乙方在48小时内有效控制泄密影响且未造成实质损害的，甲方不得因此单方解除合同。</w:t>
      </w:r>
    </w:p>
    <w:p w14:paraId="5773848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任何一方因法律法规、政府指令或司法程序要求披露保密信息的，不视为违约，但披露方应在法律允许范围内提前通知另一方，以便对方采取保护措施。向律师、会计师等专业顾问的披露不视为违约，但该顾问应受同等保密义务约束。</w:t>
      </w:r>
    </w:p>
    <w:p w14:paraId="339CF2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lang w:eastAsia="zh-CN"/>
        </w:rPr>
        <w:t>、本保密义务在合同期内及合同终止后</w:t>
      </w: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lang w:eastAsia="zh-CN"/>
        </w:rPr>
        <w:t>年内持续有效。法律法规另有强制性规定的除外。</w:t>
      </w:r>
    </w:p>
    <w:p w14:paraId="1747336F">
      <w:pPr>
        <w:spacing w:line="560" w:lineRule="exac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rPr>
        <w:t xml:space="preserve">第七条 </w:t>
      </w:r>
      <w:r>
        <w:rPr>
          <w:rFonts w:hint="eastAsia" w:ascii="微软雅黑" w:hAnsi="微软雅黑" w:eastAsia="微软雅黑" w:cs="微软雅黑"/>
          <w:b/>
          <w:bCs/>
          <w:sz w:val="24"/>
          <w:szCs w:val="24"/>
          <w:lang w:val="zh-TW" w:eastAsia="zh-TW"/>
        </w:rPr>
        <w:t>不可抗力</w:t>
      </w:r>
    </w:p>
    <w:p w14:paraId="6689AB6C">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1、不可抗力是指双方在订立合同时不能预见、对其发生和后果不能避免并不能克服的事件，包括但不限于：战争、严重火灾、洪水、台风、地震、全球性或区域性公共卫生事件、目标国家网络中断、海外第三方媒体系统故障或编辑部罢工。</w:t>
      </w:r>
    </w:p>
    <w:p w14:paraId="43CB4A31">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2、任何一方遇有不可抗力而全部或部分不能履行本合同或迟延履行本合同，应自不可抗力事件发生之日起</w:t>
      </w: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lang w:val="zh-TW" w:eastAsia="zh-TW"/>
        </w:rPr>
        <w:t>个工作日内，将事件情况以书面形式通知另一方，并提供相关证明。</w:t>
      </w:r>
    </w:p>
    <w:p w14:paraId="3422E734">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3、遭受不可抗力的一方应采取必要措施减少损失，并在事件消除后恢复履行。若因不可抗力导致合同目的无法实现，双方可协商解除合同，互不承担违约责任。</w:t>
      </w:r>
    </w:p>
    <w:p w14:paraId="582A66CA">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4、特别约定： 因海外媒体编辑部的独立决策（如撤稿、延迟发布、修改内容）、第三方发稿平台的技术故障、目标国家网络访问受限等乙方无法控制的原因导致服务异常的，乙方不承担违约责任，但应在获悉后</w:t>
      </w:r>
      <w:r>
        <w:rPr>
          <w:rFonts w:hint="eastAsia" w:ascii="微软雅黑" w:hAnsi="微软雅黑" w:eastAsia="微软雅黑" w:cs="微软雅黑"/>
          <w:sz w:val="24"/>
          <w:szCs w:val="24"/>
          <w:lang w:val="en-US" w:eastAsia="zh-CN"/>
        </w:rPr>
        <w:t>3个工作日</w:t>
      </w:r>
      <w:r>
        <w:rPr>
          <w:rFonts w:hint="eastAsia" w:ascii="微软雅黑" w:hAnsi="微软雅黑" w:eastAsia="微软雅黑" w:cs="微软雅黑"/>
          <w:sz w:val="24"/>
          <w:szCs w:val="24"/>
          <w:lang w:val="zh-TW" w:eastAsia="zh-TW"/>
        </w:rPr>
        <w:t>立即通知甲方并协助沟通。</w:t>
      </w:r>
    </w:p>
    <w:p w14:paraId="1D8BA69F">
      <w:pPr>
        <w:spacing w:line="560" w:lineRule="exac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rPr>
        <w:t xml:space="preserve">第八条 </w:t>
      </w:r>
      <w:r>
        <w:rPr>
          <w:rFonts w:hint="eastAsia" w:ascii="微软雅黑" w:hAnsi="微软雅黑" w:eastAsia="微软雅黑" w:cs="微软雅黑"/>
          <w:b/>
          <w:bCs/>
          <w:sz w:val="24"/>
          <w:szCs w:val="24"/>
          <w:lang w:val="zh-TW" w:eastAsia="zh-TW"/>
        </w:rPr>
        <w:t>终止</w:t>
      </w:r>
    </w:p>
    <w:p w14:paraId="0342F1CE">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1、本合同一经签署，除本合同约定的情形外，任何一方不得随意解除合同。</w:t>
      </w:r>
    </w:p>
    <w:p w14:paraId="65EA8D98">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2、协商终止： 若因特殊情况需提前终止，一方应提前</w:t>
      </w:r>
      <w:r>
        <w:rPr>
          <w:rFonts w:hint="eastAsia" w:ascii="微软雅黑" w:hAnsi="微软雅黑" w:eastAsia="微软雅黑" w:cs="微软雅黑"/>
          <w:sz w:val="24"/>
          <w:szCs w:val="24"/>
          <w:lang w:val="en-US" w:eastAsia="zh-CN"/>
        </w:rPr>
        <w:t>15个工作</w:t>
      </w:r>
      <w:r>
        <w:rPr>
          <w:rFonts w:hint="eastAsia" w:ascii="微软雅黑" w:hAnsi="微软雅黑" w:eastAsia="微软雅黑" w:cs="微软雅黑"/>
          <w:sz w:val="24"/>
          <w:szCs w:val="24"/>
          <w:lang w:val="zh-TW" w:eastAsia="zh-TW"/>
        </w:rPr>
        <w:t>日书面通知对方，经双方书面协商一致后，合同可提前终止。已执行部分的费用按实结算。</w:t>
      </w:r>
    </w:p>
    <w:p w14:paraId="372606CC">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3、违约终止： 任何一方发生以下严重违约情形，守约方有权书面通知违约方解除合同：</w:t>
      </w:r>
    </w:p>
    <w:p w14:paraId="2A81ECB5">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(1) 甲方逾期支付服务费超过</w:t>
      </w:r>
      <w:r>
        <w:rPr>
          <w:rFonts w:hint="eastAsia" w:ascii="微软雅黑" w:hAnsi="微软雅黑" w:eastAsia="微软雅黑" w:cs="微软雅黑"/>
          <w:sz w:val="24"/>
          <w:szCs w:val="24"/>
          <w:lang w:val="en-US" w:eastAsia="zh-CN"/>
        </w:rPr>
        <w:t>10个工作</w:t>
      </w:r>
      <w:r>
        <w:rPr>
          <w:rFonts w:hint="eastAsia" w:ascii="微软雅黑" w:hAnsi="微软雅黑" w:eastAsia="微软雅黑" w:cs="微软雅黑"/>
          <w:sz w:val="24"/>
          <w:szCs w:val="24"/>
          <w:lang w:val="zh-TW" w:eastAsia="zh-TW"/>
        </w:rPr>
        <w:t>日；</w:t>
      </w:r>
    </w:p>
    <w:p w14:paraId="7CAEAAC7">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(2) 乙方因自身原因导致核心稿件逾期发布超过</w:t>
      </w:r>
      <w:r>
        <w:rPr>
          <w:rFonts w:hint="eastAsia" w:ascii="微软雅黑" w:hAnsi="微软雅黑" w:eastAsia="微软雅黑" w:cs="微软雅黑"/>
          <w:sz w:val="24"/>
          <w:szCs w:val="24"/>
          <w:lang w:val="en-US" w:eastAsia="zh-CN"/>
        </w:rPr>
        <w:t>10个工作</w:t>
      </w:r>
      <w:r>
        <w:rPr>
          <w:rFonts w:hint="eastAsia" w:ascii="微软雅黑" w:hAnsi="微软雅黑" w:eastAsia="微软雅黑" w:cs="微软雅黑"/>
          <w:sz w:val="24"/>
          <w:szCs w:val="24"/>
          <w:lang w:val="zh-TW" w:eastAsia="zh-TW"/>
        </w:rPr>
        <w:t>日且无法补救；</w:t>
      </w:r>
    </w:p>
    <w:p w14:paraId="2F111B07">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(3) 一方违反保密义务，给另一方造成重大损失。</w:t>
      </w:r>
    </w:p>
    <w:p w14:paraId="64E0E223">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4、乙方特别终止权： 若甲方超过</w:t>
      </w:r>
      <w:r>
        <w:rPr>
          <w:rFonts w:hint="eastAsia" w:ascii="微软雅黑" w:hAnsi="微软雅黑" w:eastAsia="微软雅黑" w:cs="微软雅黑"/>
          <w:sz w:val="24"/>
          <w:szCs w:val="24"/>
          <w:lang w:val="en-US" w:eastAsia="zh-CN"/>
        </w:rPr>
        <w:t>10个工作</w:t>
      </w:r>
      <w:r>
        <w:rPr>
          <w:rFonts w:hint="eastAsia" w:ascii="微软雅黑" w:hAnsi="微软雅黑" w:eastAsia="微软雅黑" w:cs="微软雅黑"/>
          <w:sz w:val="24"/>
          <w:szCs w:val="24"/>
          <w:lang w:val="zh-TW" w:eastAsia="zh-TW"/>
        </w:rPr>
        <w:t>日未向乙方提供发布内容或确认发布方案，导致合同无法继续履行的，乙方有权书面通知甲方终止本合同，并按已执行部分结算费用。</w:t>
      </w:r>
    </w:p>
    <w:p w14:paraId="0BABEE58">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九</w:t>
      </w:r>
      <w:r>
        <w:rPr>
          <w:rFonts w:hint="eastAsia" w:ascii="微软雅黑" w:hAnsi="微软雅黑" w:eastAsia="微软雅黑" w:cs="微软雅黑"/>
          <w:b/>
          <w:bCs/>
          <w:sz w:val="24"/>
          <w:szCs w:val="24"/>
          <w:lang w:val="zh-TW" w:eastAsia="zh-TW"/>
        </w:rPr>
        <w:t>条 争议解决</w:t>
      </w:r>
    </w:p>
    <w:p w14:paraId="3F5893E2">
      <w:pPr>
        <w:tabs>
          <w:tab w:val="left" w:pos="1080"/>
        </w:tabs>
        <w:spacing w:line="560" w:lineRule="exact"/>
        <w:ind w:firstLine="480" w:firstLineChars="200"/>
        <w:jc w:val="left"/>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lang w:val="zh-TW" w:eastAsia="zh-TW"/>
        </w:rPr>
        <w:t>甲、乙双方若在合同履行中或与合同相关事宜出现争议，应首先友好协商解决。协商不成的，任何一方均可向中国国际经济贸易仲裁委员会</w:t>
      </w:r>
      <w:r>
        <w:rPr>
          <w:rFonts w:hint="eastAsia" w:ascii="微软雅黑" w:hAnsi="微软雅黑" w:eastAsia="微软雅黑" w:cs="微软雅黑"/>
          <w:sz w:val="24"/>
          <w:szCs w:val="24"/>
          <w:lang w:val="en-US" w:eastAsia="zh-CN"/>
        </w:rPr>
        <w:t>申请仲裁</w:t>
      </w:r>
      <w:r>
        <w:rPr>
          <w:rFonts w:hint="eastAsia" w:ascii="微软雅黑" w:hAnsi="微软雅黑" w:eastAsia="微软雅黑" w:cs="微软雅黑"/>
          <w:sz w:val="24"/>
          <w:szCs w:val="24"/>
          <w:lang w:val="zh-TW" w:eastAsia="zh-TW"/>
        </w:rPr>
        <w:t>。</w:t>
      </w:r>
    </w:p>
    <w:p w14:paraId="71AD1513">
      <w:pPr>
        <w:tabs>
          <w:tab w:val="left" w:pos="1080"/>
        </w:tabs>
        <w:spacing w:line="560" w:lineRule="exact"/>
        <w:jc w:val="left"/>
        <w:rPr>
          <w:rFonts w:hint="eastAsia" w:ascii="微软雅黑" w:hAnsi="微软雅黑" w:eastAsia="微软雅黑" w:cs="微软雅黑"/>
          <w:b/>
          <w:bCs/>
          <w:sz w:val="24"/>
          <w:szCs w:val="24"/>
          <w:lang w:val="zh-TW" w:eastAsia="zh-TW"/>
        </w:rPr>
      </w:pPr>
      <w:r>
        <w:rPr>
          <w:rFonts w:hint="eastAsia" w:ascii="微软雅黑" w:hAnsi="微软雅黑" w:eastAsia="微软雅黑" w:cs="微软雅黑"/>
          <w:b/>
          <w:bCs/>
          <w:sz w:val="24"/>
          <w:szCs w:val="24"/>
          <w:lang w:val="zh-TW" w:eastAsia="zh-TW"/>
        </w:rPr>
        <w:t>第</w:t>
      </w:r>
      <w:r>
        <w:rPr>
          <w:rFonts w:hint="eastAsia" w:ascii="微软雅黑" w:hAnsi="微软雅黑" w:eastAsia="微软雅黑" w:cs="微软雅黑"/>
          <w:b/>
          <w:bCs/>
          <w:sz w:val="24"/>
          <w:szCs w:val="24"/>
        </w:rPr>
        <w:t>十</w:t>
      </w:r>
      <w:r>
        <w:rPr>
          <w:rFonts w:hint="eastAsia" w:ascii="微软雅黑" w:hAnsi="微软雅黑" w:eastAsia="微软雅黑" w:cs="微软雅黑"/>
          <w:b/>
          <w:bCs/>
          <w:sz w:val="24"/>
          <w:szCs w:val="24"/>
          <w:lang w:val="zh-TW" w:eastAsia="zh-TW"/>
        </w:rPr>
        <w:t>条 其他事项</w:t>
      </w:r>
    </w:p>
    <w:p w14:paraId="4F113C1A">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1、本合同未尽事宜，由双方友好协商后，签订书面补充协议。</w:t>
      </w:r>
    </w:p>
    <w:p w14:paraId="48469DFA">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2、合同的附件、补充协议为本合同的组成部分，与本合同具有同等法律效力。附件、补充合同/协议与本合同有冲突的，以时间在后的为准。</w:t>
      </w:r>
    </w:p>
    <w:p w14:paraId="51644DE4">
      <w:pPr>
        <w:spacing w:line="560" w:lineRule="exact"/>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3、双方确认：往来邮件、微信工作群记录可作为本合同的补充和履行依据。</w:t>
      </w:r>
    </w:p>
    <w:p w14:paraId="5C54764C">
      <w:pPr>
        <w:spacing w:line="560" w:lineRule="exact"/>
        <w:ind w:firstLine="480" w:firstLineChars="200"/>
        <w:rPr>
          <w:rFonts w:hint="eastAsia" w:ascii="微软雅黑" w:hAnsi="微软雅黑" w:eastAsia="微软雅黑" w:cs="微软雅黑"/>
          <w:sz w:val="24"/>
          <w:szCs w:val="24"/>
          <w:lang w:val="zh-TW" w:eastAsia="zh-TW"/>
        </w:rPr>
      </w:pPr>
      <w:r>
        <w:rPr>
          <w:rFonts w:hint="eastAsia" w:ascii="微软雅黑" w:hAnsi="微软雅黑" w:eastAsia="微软雅黑" w:cs="微软雅黑"/>
          <w:sz w:val="24"/>
          <w:szCs w:val="24"/>
        </w:rPr>
        <w:t>4、本合同一式二份，经甲乙双方加盖公章或合同专用章后生效，双方各执一份，具有同等法律效力。</w:t>
      </w:r>
    </w:p>
    <w:p w14:paraId="3697D129">
      <w:pPr>
        <w:spacing w:line="560" w:lineRule="exact"/>
        <w:ind w:firstLine="560"/>
        <w:rPr>
          <w:rFonts w:hint="eastAsia" w:ascii="微软雅黑" w:hAnsi="微软雅黑" w:eastAsia="微软雅黑" w:cs="微软雅黑"/>
          <w:sz w:val="24"/>
          <w:szCs w:val="24"/>
        </w:rPr>
      </w:pPr>
      <w:r>
        <w:rPr>
          <w:rFonts w:hint="eastAsia" w:ascii="微软雅黑" w:hAnsi="微软雅黑" w:eastAsia="微软雅黑" w:cs="微软雅黑"/>
          <w:sz w:val="24"/>
          <w:szCs w:val="24"/>
          <w:lang w:val="zh-TW" w:eastAsia="zh-TW"/>
        </w:rPr>
        <w:t>（以下无正文</w:t>
      </w:r>
      <w:r>
        <w:rPr>
          <w:rFonts w:hint="eastAsia" w:ascii="微软雅黑" w:hAnsi="微软雅黑" w:eastAsia="微软雅黑" w:cs="微软雅黑"/>
          <w:sz w:val="24"/>
          <w:szCs w:val="24"/>
          <w:lang w:val="zh-TW"/>
        </w:rPr>
        <w:t>，</w:t>
      </w:r>
      <w:r>
        <w:rPr>
          <w:rFonts w:hint="eastAsia" w:ascii="微软雅黑" w:hAnsi="微软雅黑" w:eastAsia="微软雅黑" w:cs="微软雅黑"/>
          <w:sz w:val="24"/>
          <w:szCs w:val="24"/>
        </w:rPr>
        <w:t>为合同签署页</w:t>
      </w:r>
      <w:r>
        <w:rPr>
          <w:rFonts w:hint="eastAsia" w:ascii="微软雅黑" w:hAnsi="微软雅黑" w:eastAsia="微软雅黑" w:cs="微软雅黑"/>
          <w:sz w:val="24"/>
          <w:szCs w:val="24"/>
          <w:lang w:val="zh-TW" w:eastAsia="zh-TW"/>
        </w:rPr>
        <w:t>）</w:t>
      </w:r>
    </w:p>
    <w:p w14:paraId="4DFA5EFB">
      <w:pPr>
        <w:tabs>
          <w:tab w:val="left" w:pos="1080"/>
        </w:tabs>
        <w:spacing w:line="560" w:lineRule="exact"/>
        <w:jc w:val="left"/>
        <w:rPr>
          <w:rFonts w:hint="default"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rPr>
        <w:t>甲方：</w:t>
      </w:r>
      <w:r>
        <w:rPr>
          <w:rFonts w:hint="eastAsia" w:ascii="微软雅黑" w:hAnsi="微软雅黑" w:eastAsia="微软雅黑" w:cs="微软雅黑"/>
          <w:b/>
          <w:bCs/>
          <w:sz w:val="24"/>
          <w:szCs w:val="24"/>
          <w:lang w:val="en-US" w:eastAsia="zh-CN"/>
        </w:rPr>
        <w:t xml:space="preserve">                                        </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  </w:t>
      </w:r>
      <w:r>
        <w:rPr>
          <w:rFonts w:hint="eastAsia" w:ascii="微软雅黑" w:hAnsi="微软雅黑" w:eastAsia="微软雅黑" w:cs="微软雅黑"/>
          <w:b/>
          <w:bCs/>
          <w:sz w:val="24"/>
          <w:szCs w:val="24"/>
          <w:lang w:val="en-US" w:eastAsia="zh-CN"/>
        </w:rPr>
        <w:t xml:space="preserve">  乙方：深圳金孚媒数字科技有限公司</w:t>
      </w:r>
    </w:p>
    <w:p w14:paraId="0AB5D874">
      <w:pPr>
        <w:tabs>
          <w:tab w:val="left" w:pos="1080"/>
        </w:tabs>
        <w:spacing w:line="560" w:lineRule="exact"/>
        <w:jc w:val="left"/>
        <w:rPr>
          <w:rFonts w:hint="eastAsia" w:ascii="微软雅黑" w:hAnsi="微软雅黑" w:eastAsia="微软雅黑" w:cs="微软雅黑"/>
          <w:sz w:val="24"/>
          <w:szCs w:val="24"/>
        </w:rPr>
      </w:pP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sz w:val="24"/>
          <w:szCs w:val="24"/>
        </w:rPr>
        <w:t xml:space="preserve">盖章）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（盖章）</w:t>
      </w:r>
    </w:p>
    <w:p w14:paraId="291D286B">
      <w:pPr>
        <w:tabs>
          <w:tab w:val="left" w:pos="1080"/>
        </w:tabs>
        <w:spacing w:line="560" w:lineRule="exact"/>
        <w:jc w:val="left"/>
        <w:rPr>
          <w:rFonts w:hint="eastAsia" w:ascii="微软雅黑" w:hAnsi="微软雅黑" w:eastAsia="微软雅黑" w:cs="微软雅黑"/>
          <w:sz w:val="24"/>
          <w:szCs w:val="24"/>
        </w:rPr>
      </w:pPr>
    </w:p>
    <w:p w14:paraId="641F7716">
      <w:pPr>
        <w:tabs>
          <w:tab w:val="left" w:pos="1080"/>
        </w:tabs>
        <w:spacing w:line="560" w:lineRule="exact"/>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签订日期：</w:t>
      </w:r>
      <w:r>
        <w:rPr>
          <w:rFonts w:hint="eastAsia" w:ascii="微软雅黑" w:hAnsi="微软雅黑" w:eastAsia="微软雅黑" w:cs="微软雅黑"/>
          <w:sz w:val="24"/>
          <w:szCs w:val="24"/>
          <w:lang w:val="en-US" w:eastAsia="zh-CN"/>
        </w:rPr>
        <w:t>2026</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 xml:space="preserve"> 8</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 xml:space="preserve"> 2  </w:t>
      </w:r>
      <w:r>
        <w:rPr>
          <w:rFonts w:hint="eastAsia" w:ascii="微软雅黑" w:hAnsi="微软雅黑" w:eastAsia="微软雅黑" w:cs="微软雅黑"/>
          <w:sz w:val="24"/>
          <w:szCs w:val="24"/>
        </w:rPr>
        <w:t xml:space="preserve">日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     签订日期：</w:t>
      </w:r>
      <w:r>
        <w:rPr>
          <w:rFonts w:hint="eastAsia" w:ascii="微软雅黑" w:hAnsi="微软雅黑" w:eastAsia="微软雅黑" w:cs="微软雅黑"/>
          <w:sz w:val="24"/>
          <w:szCs w:val="24"/>
          <w:lang w:val="en-US" w:eastAsia="zh-CN"/>
        </w:rPr>
        <w:t>2026</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 xml:space="preserve"> 8</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 xml:space="preserve"> 2  </w:t>
      </w:r>
      <w:r>
        <w:rPr>
          <w:rFonts w:hint="eastAsia" w:ascii="微软雅黑" w:hAnsi="微软雅黑" w:eastAsia="微软雅黑" w:cs="微软雅黑"/>
          <w:sz w:val="24"/>
          <w:szCs w:val="24"/>
        </w:rPr>
        <w:t>日</w:t>
      </w:r>
    </w:p>
    <w:sectPr>
      <w:headerReference r:id="rId5" w:type="default"/>
      <w:footerReference r:id="rId6" w:type="default"/>
      <w:pgSz w:w="11900" w:h="16840"/>
      <w:pgMar w:top="1474" w:right="881" w:bottom="1304" w:left="1260" w:header="567" w:footer="9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B983D">
    <w:pPr>
      <w:pStyle w:val="2"/>
      <w:jc w:val="center"/>
      <w:rPr>
        <w:rFonts w:hint="default"/>
      </w:rPr>
    </w:pPr>
    <w:r>
      <w:t xml:space="preserve"> </w:t>
    </w:r>
    <w:r>
      <w:rPr>
        <w:rFonts w:ascii="仿宋" w:hAnsi="仿宋" w:eastAsia="仿宋" w:cs="仿宋"/>
        <w:sz w:val="15"/>
        <w:szCs w:val="15"/>
      </w:rPr>
      <w:fldChar w:fldCharType="begin"/>
    </w:r>
    <w:r>
      <w:rPr>
        <w:rFonts w:ascii="仿宋" w:hAnsi="仿宋" w:eastAsia="仿宋" w:cs="仿宋"/>
        <w:sz w:val="15"/>
        <w:szCs w:val="15"/>
      </w:rPr>
      <w:instrText xml:space="preserve"> PAGE </w:instrText>
    </w:r>
    <w:r>
      <w:rPr>
        <w:rFonts w:ascii="仿宋" w:hAnsi="仿宋" w:eastAsia="仿宋" w:cs="仿宋"/>
        <w:sz w:val="15"/>
        <w:szCs w:val="15"/>
      </w:rPr>
      <w:fldChar w:fldCharType="separate"/>
    </w:r>
    <w:r>
      <w:rPr>
        <w:rFonts w:ascii="仿宋" w:hAnsi="仿宋" w:eastAsia="仿宋" w:cs="仿宋"/>
        <w:sz w:val="15"/>
        <w:szCs w:val="15"/>
      </w:rPr>
      <w:t>1</w:t>
    </w:r>
    <w:r>
      <w:rPr>
        <w:rFonts w:ascii="仿宋" w:hAnsi="仿宋" w:eastAsia="仿宋" w:cs="仿宋"/>
        <w:sz w:val="15"/>
        <w:szCs w:val="15"/>
      </w:rPr>
      <w:fldChar w:fldCharType="end"/>
    </w:r>
    <w:r>
      <w:rPr>
        <w:rFonts w:ascii="仿宋" w:hAnsi="仿宋" w:eastAsia="仿宋" w:cs="仿宋"/>
        <w:sz w:val="15"/>
        <w:szCs w:val="15"/>
      </w:rPr>
      <w:t xml:space="preserve"> / </w:t>
    </w:r>
    <w:r>
      <w:rPr>
        <w:rFonts w:ascii="仿宋" w:hAnsi="仿宋" w:eastAsia="仿宋" w:cs="仿宋"/>
        <w:sz w:val="15"/>
        <w:szCs w:val="15"/>
      </w:rPr>
      <w:fldChar w:fldCharType="begin"/>
    </w:r>
    <w:r>
      <w:rPr>
        <w:rFonts w:ascii="仿宋" w:hAnsi="仿宋" w:eastAsia="仿宋" w:cs="仿宋"/>
        <w:sz w:val="15"/>
        <w:szCs w:val="15"/>
      </w:rPr>
      <w:instrText xml:space="preserve"> NUMPAGES </w:instrText>
    </w:r>
    <w:r>
      <w:rPr>
        <w:rFonts w:ascii="仿宋" w:hAnsi="仿宋" w:eastAsia="仿宋" w:cs="仿宋"/>
        <w:sz w:val="15"/>
        <w:szCs w:val="15"/>
      </w:rPr>
      <w:fldChar w:fldCharType="separate"/>
    </w:r>
    <w:r>
      <w:rPr>
        <w:rFonts w:ascii="仿宋" w:hAnsi="仿宋" w:eastAsia="仿宋" w:cs="仿宋"/>
        <w:sz w:val="15"/>
        <w:szCs w:val="15"/>
      </w:rPr>
      <w:t>1</w:t>
    </w:r>
    <w:r>
      <w:rPr>
        <w:rFonts w:ascii="仿宋" w:hAnsi="仿宋" w:eastAsia="仿宋" w:cs="仿宋"/>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5C670">
    <w:pPr>
      <w:pStyle w:val="3"/>
      <w:rPr>
        <w:rFonts w:hint="default" w:eastAsia="Arial Unicode MS"/>
        <w:sz w:val="28"/>
        <w:szCs w:val="28"/>
        <w:u w:val="single" w:color="auto"/>
        <w:lang w:val="en-US" w:eastAsia="zh-CN"/>
      </w:rPr>
    </w:pPr>
    <w:r>
      <w:rPr>
        <w:rFonts w:hint="eastAsia"/>
        <w:lang w:val="en-US" w:eastAsia="zh-CN"/>
      </w:rPr>
      <w:drawing>
        <wp:inline distT="0" distB="0" distL="114300" distR="114300">
          <wp:extent cx="1251585" cy="501015"/>
          <wp:effectExtent l="0" t="0" r="18415" b="6985"/>
          <wp:docPr id="1" name="图片 1" descr="微信图片_2025031818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318181130"/>
                  <pic:cNvPicPr>
                    <a:picLocks noChangeAspect="1"/>
                  </pic:cNvPicPr>
                </pic:nvPicPr>
                <pic:blipFill>
                  <a:blip r:embed="rId1"/>
                  <a:stretch>
                    <a:fillRect/>
                  </a:stretch>
                </pic:blipFill>
                <pic:spPr>
                  <a:xfrm>
                    <a:off x="0" y="0"/>
                    <a:ext cx="1251585" cy="501015"/>
                  </a:xfrm>
                  <a:prstGeom prst="rect">
                    <a:avLst/>
                  </a:prstGeom>
                </pic:spPr>
              </pic:pic>
            </a:graphicData>
          </a:graphic>
        </wp:inline>
      </w:drawing>
    </w:r>
    <w:r>
      <w:rPr>
        <w:rFonts w:hint="eastAsia"/>
        <w:lang w:val="en-US" w:eastAsia="zh-CN"/>
      </w:rPr>
      <w:t xml:space="preserve">                                     </w:t>
    </w:r>
    <w:r>
      <w:rPr>
        <w:rFonts w:hint="eastAsia"/>
        <w:sz w:val="28"/>
        <w:szCs w:val="28"/>
        <w:lang w:val="en-US" w:eastAsia="zh-CN"/>
      </w:rPr>
      <w:t xml:space="preserve">              </w:t>
    </w:r>
    <w:r>
      <w:rPr>
        <w:rFonts w:hint="eastAsia"/>
        <w:sz w:val="24"/>
        <w:szCs w:val="24"/>
        <w:lang w:val="en-US" w:eastAsia="zh-CN"/>
      </w:rPr>
      <w:t>金孚媒—全球媒体资源直采和新闻分发平台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jBlMTU3YmM5M2IwZjNkYmQ4Zjg3NmEzM2JlZmQifQ=="/>
  </w:docVars>
  <w:rsids>
    <w:rsidRoot w:val="00513D6C"/>
    <w:rsid w:val="00162322"/>
    <w:rsid w:val="00166655"/>
    <w:rsid w:val="001B39A1"/>
    <w:rsid w:val="00286442"/>
    <w:rsid w:val="002A4E9A"/>
    <w:rsid w:val="002C3FF4"/>
    <w:rsid w:val="003021FF"/>
    <w:rsid w:val="003C6FFD"/>
    <w:rsid w:val="003F205E"/>
    <w:rsid w:val="0045406F"/>
    <w:rsid w:val="00513D6C"/>
    <w:rsid w:val="005549C7"/>
    <w:rsid w:val="005D335D"/>
    <w:rsid w:val="00613982"/>
    <w:rsid w:val="006577C3"/>
    <w:rsid w:val="00830987"/>
    <w:rsid w:val="00875B04"/>
    <w:rsid w:val="008A742B"/>
    <w:rsid w:val="008C21B2"/>
    <w:rsid w:val="0091050A"/>
    <w:rsid w:val="00A27A26"/>
    <w:rsid w:val="00AA6D4A"/>
    <w:rsid w:val="00AD0D15"/>
    <w:rsid w:val="00AD2FEE"/>
    <w:rsid w:val="00B277EC"/>
    <w:rsid w:val="00B37862"/>
    <w:rsid w:val="00B406DA"/>
    <w:rsid w:val="00BE6EE1"/>
    <w:rsid w:val="00C17076"/>
    <w:rsid w:val="00C24704"/>
    <w:rsid w:val="00C71936"/>
    <w:rsid w:val="00CF758E"/>
    <w:rsid w:val="00D27501"/>
    <w:rsid w:val="00D71132"/>
    <w:rsid w:val="00E228ED"/>
    <w:rsid w:val="00E9723A"/>
    <w:rsid w:val="00EA1553"/>
    <w:rsid w:val="00F021C3"/>
    <w:rsid w:val="00F02CDF"/>
    <w:rsid w:val="00F30815"/>
    <w:rsid w:val="00F56178"/>
    <w:rsid w:val="00F64011"/>
    <w:rsid w:val="00FB6A64"/>
    <w:rsid w:val="00FE40FD"/>
    <w:rsid w:val="0FF837E5"/>
    <w:rsid w:val="15EF1988"/>
    <w:rsid w:val="16DC547E"/>
    <w:rsid w:val="1C1D4A3A"/>
    <w:rsid w:val="1E7C7479"/>
    <w:rsid w:val="1EFF4208"/>
    <w:rsid w:val="277C3DD8"/>
    <w:rsid w:val="2C0A4D8F"/>
    <w:rsid w:val="2FB21A3F"/>
    <w:rsid w:val="31EA6175"/>
    <w:rsid w:val="348338B6"/>
    <w:rsid w:val="38512A8B"/>
    <w:rsid w:val="39D78F32"/>
    <w:rsid w:val="3C5F021E"/>
    <w:rsid w:val="3DC7C50E"/>
    <w:rsid w:val="3FAA0721"/>
    <w:rsid w:val="3FFF0ACD"/>
    <w:rsid w:val="54C7E486"/>
    <w:rsid w:val="5AD976B0"/>
    <w:rsid w:val="5C3148AA"/>
    <w:rsid w:val="5CBFE0EE"/>
    <w:rsid w:val="5FB9F0FB"/>
    <w:rsid w:val="5FFE698E"/>
    <w:rsid w:val="63EB287A"/>
    <w:rsid w:val="64592BDA"/>
    <w:rsid w:val="677ACA31"/>
    <w:rsid w:val="6AFF87C4"/>
    <w:rsid w:val="6CDFBE53"/>
    <w:rsid w:val="6D2B2F34"/>
    <w:rsid w:val="6F734DE5"/>
    <w:rsid w:val="735D697F"/>
    <w:rsid w:val="73EEBCCA"/>
    <w:rsid w:val="765E6FC2"/>
    <w:rsid w:val="76B664A9"/>
    <w:rsid w:val="76FEE487"/>
    <w:rsid w:val="77FD02A0"/>
    <w:rsid w:val="7A210809"/>
    <w:rsid w:val="7A3E634D"/>
    <w:rsid w:val="7B2915EA"/>
    <w:rsid w:val="7DF98D08"/>
    <w:rsid w:val="7FFF7AD6"/>
    <w:rsid w:val="AB37CECF"/>
    <w:rsid w:val="AFFF0872"/>
    <w:rsid w:val="BFBCA3CC"/>
    <w:rsid w:val="BFFB5595"/>
    <w:rsid w:val="C7EB471D"/>
    <w:rsid w:val="DBDE6CEB"/>
    <w:rsid w:val="DDFF9EEF"/>
    <w:rsid w:val="DF5F69CF"/>
    <w:rsid w:val="DFD7147E"/>
    <w:rsid w:val="EC3B15F1"/>
    <w:rsid w:val="ECFF3834"/>
    <w:rsid w:val="EDB7B904"/>
    <w:rsid w:val="EDFB0152"/>
    <w:rsid w:val="F7F6FD2E"/>
    <w:rsid w:val="F9ADC6C8"/>
    <w:rsid w:val="F9ED1599"/>
    <w:rsid w:val="FB0720F6"/>
    <w:rsid w:val="FB371C6F"/>
    <w:rsid w:val="FE6636C0"/>
    <w:rsid w:val="FEF0B342"/>
    <w:rsid w:val="FEFB2C7A"/>
    <w:rsid w:val="FF7F514A"/>
    <w:rsid w:val="FFDB4565"/>
    <w:rsid w:val="FFE6D807"/>
    <w:rsid w:val="FFFF2B4D"/>
    <w:rsid w:val="FFFFF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12" w:lineRule="atLeast"/>
      <w:jc w:val="both"/>
    </w:pPr>
    <w:rPr>
      <w:rFonts w:hint="eastAsia" w:ascii="Arial Unicode MS" w:hAnsi="Arial Unicode MS" w:eastAsia="Arial Unicode MS" w:cs="Arial Unicode MS"/>
      <w:color w:val="000000"/>
      <w:sz w:val="21"/>
      <w:szCs w:val="21"/>
      <w:u w:color="00000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rFonts w:ascii="Times New Roman" w:hAnsi="Times New Roman"/>
      <w:sz w:val="18"/>
      <w:szCs w:val="18"/>
      <w:lang w:val="zh-TW" w:eastAsia="zh-TW"/>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6">
    <w:name w:val="Emphasis"/>
    <w:basedOn w:val="5"/>
    <w:qFormat/>
    <w:uiPriority w:val="20"/>
    <w:rPr>
      <w:i/>
    </w:rPr>
  </w:style>
  <w:style w:type="character" w:styleId="7">
    <w:name w:val="Hyperlink"/>
    <w:qFormat/>
    <w:uiPriority w:val="0"/>
    <w:rPr>
      <w:u w:val="single"/>
    </w:rPr>
  </w:style>
  <w:style w:type="table" w:customStyle="1" w:styleId="8">
    <w:name w:val="Table Normal"/>
    <w:qFormat/>
    <w:uiPriority w:val="0"/>
    <w:tblPr>
      <w:tblCellMar>
        <w:top w:w="0" w:type="dxa"/>
        <w:left w:w="0" w:type="dxa"/>
        <w:bottom w:w="0" w:type="dxa"/>
        <w:right w:w="0" w:type="dxa"/>
      </w:tblCellMar>
    </w:tblPr>
  </w:style>
  <w:style w:type="paragraph" w:customStyle="1" w:styleId="9">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styleId="10">
    <w:name w:val="List Paragraph"/>
    <w:basedOn w:val="1"/>
    <w:qFormat/>
    <w:uiPriority w:val="0"/>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8</Pages>
  <Words>2652</Words>
  <Characters>2723</Characters>
  <Lines>20</Lines>
  <Paragraphs>5</Paragraphs>
  <TotalTime>2</TotalTime>
  <ScaleCrop>false</ScaleCrop>
  <LinksUpToDate>false</LinksUpToDate>
  <CharactersWithSpaces>2805</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2023-09-24T18:25:00Z</dcterms:created>
  <dc:creator>Data</dc:creator>
  <cp:lastModifiedBy>广陵散</cp:lastModifiedBy>
  <dcterms:modified xsi:type="dcterms:W3CDTF">2026-08-02T10:13:51Z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360C989DCEF129BD93F9B069773F75EC_43</vt:lpwstr>
  </property>
  <property fmtid="{D5CDD505-2E9C-101B-9397-08002B2CF9AE}" pid="4" name="KSOTemplateDocerSaveRecord">
    <vt:lpwstr>eyJoZGlkIjoiYzEyMzM3ZWQ2MDdlNDEzNWM5ZGVlMTEyZDFmMjhlYTAiLCJ1c2VySWQiOiIzNjY4ODc3OTEifQ==</vt:lpwstr>
  </property>
</Properties>
</file>